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c11dd566b2a0263a3e3b4ed890f347fde4b524c"/>
    <w:p>
      <w:pPr>
        <w:pStyle w:val="Heading1"/>
      </w:pPr>
      <w:r>
        <w:t xml:space="preserve">Literature Review: The Role of the Geologist in Germany Frankfurt</w:t>
      </w:r>
    </w:p>
    <w:p>
      <w:pPr>
        <w:pStyle w:val="FirstParagraph"/>
      </w:pPr>
      <w:r>
        <w:t xml:space="preserve">A comprehensive examination of the evolving role of the geologist within Germany’s urban landscape, particularly in Frankfurt, necessitates a synthesis of scholarly works that contextualize geological research and practice. This literature review explores how geologists have contributed to understanding the Earth's structure, resources, and environmental challenges in Germany Frankfurt—a city where urbanization intersects with complex geological formations. The significance of this field is underscored by the unique interplay between historical industrial activity, modern infrastructure development, and the need for sustainable resource management.</w:t>
      </w:r>
    </w:p>
    <w:bookmarkStart w:id="20" w:name="X524bdf59e43b6e2cbb94706fa8eefa4c15ef268"/>
    <w:p>
      <w:pPr>
        <w:pStyle w:val="Heading2"/>
      </w:pPr>
      <w:r>
        <w:t xml:space="preserve">Historical Context of Geological Research in Germany Frankfurt</w:t>
      </w:r>
    </w:p>
    <w:p>
      <w:pPr>
        <w:pStyle w:val="FirstParagraph"/>
      </w:pPr>
      <w:r>
        <w:t xml:space="preserve">Germany Frankfurt has long been a hub for geological inquiry, dating back to the 19th century when rapid industrialization spurred interest in local mineral resources and subsurface structures. Early studies by German geologists, such as those documented by the German Geological Society (Deutsche Geologische Gesellschaft), focused on the Rhine-Main Basin’s sedimentary layers and their implications for coal mining and groundwater systems. These foundational works laid the groundwork for modern geological investigations in the region.</w:t>
      </w:r>
    </w:p>
    <w:p>
      <w:pPr>
        <w:pStyle w:val="BodyText"/>
      </w:pPr>
      <w:r>
        <w:t xml:space="preserve">Frankfurt’s proximity to the Main River and its position as a major transportation hub have also influenced geological studies. Researchers such as Prof. Dr. Reinhard von Eynatten (Goethe University Frankfurt) have emphasized how historical land-use practices, including riverbank modifications and industrial waste disposal, have altered local geology over centuries.</w:t>
      </w:r>
    </w:p>
    <w:bookmarkEnd w:id="20"/>
    <w:bookmarkStart w:id="21" w:name="Xa86fe4b1fa2b520849a528f372bfe7cf7db98d0"/>
    <w:p>
      <w:pPr>
        <w:pStyle w:val="Heading2"/>
      </w:pPr>
      <w:r>
        <w:t xml:space="preserve">Contemporary Research Areas: Geologists in Urban Planning</w:t>
      </w:r>
    </w:p>
    <w:p>
      <w:pPr>
        <w:pStyle w:val="FirstParagraph"/>
      </w:pPr>
      <w:r>
        <w:t xml:space="preserve">Modern German geologists operating in Frankfurt face unique challenges tied to the city’s rapid urban expansion. A 2019 study by the GFZ German Research Centre for Geosciences highlighted how subsurface stability and soil composition are critical factors in infrastructure projects, such as subway construction and high-rise developments. Geologists play a pivotal role in assessing risks like subsidence due to groundwater extraction or the impact of heavy construction on ancient sedimentary layers.</w:t>
      </w:r>
    </w:p>
    <w:p>
      <w:pPr>
        <w:pStyle w:val="BodyText"/>
      </w:pPr>
      <w:r>
        <w:t xml:space="preserve">Another key area is environmental geology, particularly the management of pollutants from historical industrial sites. Research by the Frankfurt Institute for Urban Ecology (2021) notes that geologists collaborate with environmental scientists to map contamination hotspots and devise remediation strategies. For instance, studies on heavy metal accumulation in river sediments have informed policies to protect the Main River’s ecological integrity.</w:t>
      </w:r>
    </w:p>
    <w:bookmarkEnd w:id="21"/>
    <w:bookmarkStart w:id="22" w:name="Xacf02acf3bdeb81ed59bb6fce8efed1feb6d4eb"/>
    <w:p>
      <w:pPr>
        <w:pStyle w:val="Heading2"/>
      </w:pPr>
      <w:r>
        <w:t xml:space="preserve">Interdisciplinary Collaboration: Geologists and Urban Sustainability</w:t>
      </w:r>
    </w:p>
    <w:p>
      <w:pPr>
        <w:pStyle w:val="FirstParagraph"/>
      </w:pPr>
      <w:r>
        <w:t xml:space="preserve">The role of the geologist in Germany Frankfurt extends beyond traditional fields like mineralogy and stratigraphy. Recent literature emphasizes their involvement in interdisciplinary projects addressing climate change mitigation. A 2020 paper published in *Environmental Earth Sciences* discusses how geologists analyze soil permeability and groundwater flow to optimize green infrastructure, such as urban wetlands and permeable pavements.</w:t>
      </w:r>
    </w:p>
    <w:p>
      <w:pPr>
        <w:pStyle w:val="BodyText"/>
      </w:pPr>
      <w:r>
        <w:t xml:space="preserve">Moreover, geologists contribute to disaster risk reduction by studying seismic activity in the Rhine Graben region. While Frankfurt is not prone to major earthquakes, micro-seismic monitoring by the GFZ has become a priority for ensuring the safety of critical infrastructure like bridges and energy networks.</w:t>
      </w:r>
    </w:p>
    <w:bookmarkEnd w:id="22"/>
    <w:bookmarkStart w:id="23" w:name="challenges-and-ethical-considerations"/>
    <w:p>
      <w:pPr>
        <w:pStyle w:val="Heading2"/>
      </w:pPr>
      <w:r>
        <w:t xml:space="preserve">Challenges and Ethical Considerations</w:t>
      </w:r>
    </w:p>
    <w:p>
      <w:pPr>
        <w:pStyle w:val="FirstParagraph"/>
      </w:pPr>
      <w:r>
        <w:t xml:space="preserve">Literature on German geologists in Frankfurt acknowledges challenges such as balancing economic development with environmental preservation. A 2021 report by the University of Frankfurt’s Department of Geosciences critiques the over-reliance on short-term cost-benefit analyses in urban planning, which may overlook long-term geological risks. Ethical debates also arise regarding the extraction of rare earth minerals from nearby regions, a practice that could compromise local ecosystems.</w:t>
      </w:r>
    </w:p>
    <w:p>
      <w:pPr>
        <w:pStyle w:val="BodyText"/>
      </w:pPr>
      <w:r>
        <w:t xml:space="preserve">Additionally, geologists face pressure to communicate complex data to policymakers and the public. Research by Dr. Anja Schröder (2018) highlights the importance of public engagement in geological education, particularly in cities like Frankfurt where urbanization often leads to a disconnect between residents and their natural environment.</w:t>
      </w:r>
    </w:p>
    <w:bookmarkEnd w:id="23"/>
    <w:bookmarkStart w:id="24" w:name="X699dd617e8ec8d309c77fceafd23dee1431eb88"/>
    <w:p>
      <w:pPr>
        <w:pStyle w:val="Heading2"/>
      </w:pPr>
      <w:r>
        <w:t xml:space="preserve">Future Directions: Technology and Global Trends</w:t>
      </w:r>
    </w:p>
    <w:p>
      <w:pPr>
        <w:pStyle w:val="FirstParagraph"/>
      </w:pPr>
      <w:r>
        <w:t xml:space="preserve">Emerging technologies are reshaping the work of geologists in Germany Frankfurt. The integration of GIS (Geographic Information Systems) and AI-driven data analysis is revolutionizing how geological risks are assessed. A 2023 study by the European Geosciences Union (EGU) notes that Frankfurt-based researchers are leading efforts to map subsurface structures using 3D seismic imaging, a technique critical for urban expansion projects.</w:t>
      </w:r>
    </w:p>
    <w:p>
      <w:pPr>
        <w:pStyle w:val="BodyText"/>
      </w:pPr>
      <w:r>
        <w:t xml:space="preserve">Global trends, such as the transition to renewable energy sources, also demand new expertise from geologists. For example, studies on geothermal energy potential in the Rhine-Main area have become a focal point for German researchers aiming to reduce reliance on fossil fuels. This aligns with Germany’s broader climate goals and positions Frankfurt as a testing ground for innovative geological applications.</w:t>
      </w:r>
    </w:p>
    <w:bookmarkEnd w:id="24"/>
    <w:bookmarkStart w:id="25" w:name="conclusion"/>
    <w:p>
      <w:pPr>
        <w:pStyle w:val="Heading2"/>
      </w:pPr>
      <w:r>
        <w:t xml:space="preserve">Conclusion</w:t>
      </w:r>
    </w:p>
    <w:p>
      <w:pPr>
        <w:pStyle w:val="FirstParagraph"/>
      </w:pPr>
      <w:r>
        <w:t xml:space="preserve">The literature reviewed underscores the indispensable role of the geologist in Germany Frankfurt, where geological knowledge informs everything from urban planning to environmental protection. As challenges like climate change and resource scarcity intensify, geologists in this region must continue to innovate while fostering collaboration across disciplines. By integrating historical insights with cutting-edge technologies, German geologists in Frankfurt are not only addressing local needs but also contributing to global advancements in earth sciences.</w:t>
      </w:r>
    </w:p>
    <w:p>
      <w:pPr>
        <w:pStyle w:val="BodyText"/>
      </w:pPr>
      <w:r>
        <w:t xml:space="preserve">This review highlights the need for further research on the socio-economic impacts of geological decisions and the potential for Germany Frankfurt to serve as a model for sustainable urban geology worldwide. The contributions of geologists remain central to ensuring that development aligns with both human and planetary well-being.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Geologist in Germany Frankfurt</dc:title>
  <dc:creator/>
  <dc:language>en</dc:language>
  <cp:keywords/>
  <dcterms:created xsi:type="dcterms:W3CDTF">2026-07-24T07:08:11Z</dcterms:created>
  <dcterms:modified xsi:type="dcterms:W3CDTF">2026-07-24T07:08:11Z</dcterms:modified>
</cp:coreProperties>
</file>

<file path=docProps/custom.xml><?xml version="1.0" encoding="utf-8"?>
<Properties xmlns="http://schemas.openxmlformats.org/officeDocument/2006/custom-properties" xmlns:vt="http://schemas.openxmlformats.org/officeDocument/2006/docPropsVTypes"/>
</file>