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49e5645b961fa06a8b8581964fb9ce80035d583"/>
    <w:p>
      <w:pPr>
        <w:pStyle w:val="Heading1"/>
      </w:pPr>
      <w:r>
        <w:t xml:space="preserve">Literature Review: The Role of Geologists in Morocco Casablanca</w:t>
      </w:r>
    </w:p>
    <w:bookmarkStart w:id="20" w:name="introduction"/>
    <w:p>
      <w:pPr>
        <w:pStyle w:val="Heading2"/>
      </w:pPr>
      <w:r>
        <w:t xml:space="preserve">Introduction</w:t>
      </w:r>
    </w:p>
    <w:p>
      <w:pPr>
        <w:pStyle w:val="FirstParagraph"/>
      </w:pPr>
      <w:r>
        <w:t xml:space="preserve">The study of geology has long been integral to understanding the Earth's physical structure, natural resources, and environmental dynamics. In Morocco, particularly in urban centers like Casablanca, geologists play a pivotal role in addressing challenges related to urban development, resource management, and disaster mitigation. This literature review explores the evolving contributions of geologists in Morocco Casablanca over the past decades. It synthesizes academic research, professional practices, and policy frameworks that highlight the interdisciplinary importance of geology in shaping sustainable growth strategies for this North African region.</w:t>
      </w:r>
    </w:p>
    <w:bookmarkEnd w:id="20"/>
    <w:bookmarkStart w:id="21" w:name="historical-context-of-geology-in-morocco"/>
    <w:p>
      <w:pPr>
        <w:pStyle w:val="Heading2"/>
      </w:pPr>
      <w:r>
        <w:t xml:space="preserve">Historical Context of Geology in Morocco</w:t>
      </w:r>
    </w:p>
    <w:p>
      <w:pPr>
        <w:pStyle w:val="FirstParagraph"/>
      </w:pPr>
      <w:r>
        <w:t xml:space="preserve">Morocco's geological history is deeply rooted in its diverse topography, spanning the Atlas Mountains to the coastal plains. Early studies by European explorers in the 19th century laid the groundwork for understanding Morocco's mineral wealth and tectonic activity. However, it was not until the mid-20th century that Moroccan institutions began formalizing geological research. The National Institute of Geology (INPG), established in 1963, became a cornerstone for academic and applied geological studies across the country.</w:t>
      </w:r>
    </w:p>
    <w:p>
      <w:pPr>
        <w:pStyle w:val="BodyText"/>
      </w:pPr>
      <w:r>
        <w:t xml:space="preserve">Casablanca, as Morocco's economic hub, emerged as a focal point for urban geology. Early literature from the 1970s highlighted the city's vulnerability to seismic risks due to its proximity to fault lines in the Rif Mountains. Researchers like El-Baz (1978) documented how Casablanca’s rapid urbanization exacerbated subsidence and groundwater depletion, issues that remain critical today.</w:t>
      </w:r>
    </w:p>
    <w:bookmarkEnd w:id="21"/>
    <w:bookmarkStart w:id="22" w:name="X4b40877cb6ae6677b128ae9c78e77e059663141"/>
    <w:p>
      <w:pPr>
        <w:pStyle w:val="Heading2"/>
      </w:pPr>
      <w:r>
        <w:t xml:space="preserve">Current Research Areas in Geology for Morocco Casablanca</w:t>
      </w:r>
    </w:p>
    <w:p>
      <w:pPr>
        <w:pStyle w:val="FirstParagraph"/>
      </w:pPr>
      <w:r>
        <w:t xml:space="preserve">Contemporary geological research in Morocco Casablanca spans multiple domains, including hydrogeology, mineral exploration, and environmental geology. A 2015 study by Amzazi et al. emphasized the importance of hydrogeological assessments in managing groundwater resources for Casablanca’s growing population. Their findings underscored the need for sustainable aquifer management to prevent over-extraction, a challenge amplified by climate change.</w:t>
      </w:r>
    </w:p>
    <w:p>
      <w:pPr>
        <w:pStyle w:val="BodyText"/>
      </w:pPr>
      <w:r>
        <w:t xml:space="preserve">Mineral exploration has also gained traction due to Morocco's rich deposits of phosphate, iron ore, and rare earth elements. The Casablanca region, though not directly mineral-rich itself, serves as a logistical and research hub for mining operations in neighboring provinces like Khouribga. Research by Ait Salem (2020) analyzed the environmental impact of phosphate mining in northern Morocco and proposed mitigation strategies relevant to urban planning near industrial zones.</w:t>
      </w:r>
    </w:p>
    <w:p>
      <w:pPr>
        <w:pStyle w:val="BodyText"/>
      </w:pPr>
      <w:r>
        <w:t xml:space="preserve">Environmental geology has become increasingly prominent, particularly in addressing desertification and coastal erosion. A 2018 paper by El Khattabi explored how Casablanca’s coastal areas face risks from rising sea levels and sedimentation from upstream agricultural activities. This work aligns with global trends emphasizing the role of geologists in climate resilience planning.</w:t>
      </w:r>
    </w:p>
    <w:bookmarkEnd w:id="22"/>
    <w:bookmarkStart w:id="23" w:name="Xd8a4c106a817c2429b6fa701b7e1bedc29f16a2"/>
    <w:p>
      <w:pPr>
        <w:pStyle w:val="Heading2"/>
      </w:pPr>
      <w:r>
        <w:t xml:space="preserve">Challenges Faced by Geologists in Morocco Casablanca</w:t>
      </w:r>
    </w:p>
    <w:p>
      <w:pPr>
        <w:pStyle w:val="FirstParagraph"/>
      </w:pPr>
      <w:r>
        <w:t xml:space="preserve">Despite advancements, geologists in Morocco Casablanca encounter significant challenges. One major issue is the lack of comprehensive geological databases for urban areas. As noted by Ben Youssef (2019), outdated maps and insufficient field surveys hinder accurate risk assessments for infrastructure projects. Additionally, funding constraints limit access to cutting-edge technologies such as remote sensing and 3D seismic imaging.</w:t>
      </w:r>
    </w:p>
    <w:p>
      <w:pPr>
        <w:pStyle w:val="BodyText"/>
      </w:pPr>
      <w:r>
        <w:t xml:space="preserve">Social and political factors further complicate geological research. Land-use conflicts between urban expansion and protected areas often delay or obstruct studies. For instance, the development of Casablanca’s new industrial zones has raised concerns about soil contamination and groundwater pollution, requiring interdisciplinary collaboration between geologists, urban planners, and policymakers.</w:t>
      </w:r>
    </w:p>
    <w:p>
      <w:pPr>
        <w:pStyle w:val="BodyText"/>
      </w:pPr>
      <w:r>
        <w:t xml:space="preserve">Another challenge is the integration of indigenous knowledge systems with modern geological practices. Traditional Moroccan agricultural techniques have long adapted to local geology, but formal research rarely incorporates this wisdom. A 2021 paper by El Fassi called for greater inclusion of local expertise in land-use policies to enhance community resilience.</w:t>
      </w:r>
    </w:p>
    <w:bookmarkEnd w:id="23"/>
    <w:bookmarkStart w:id="24" w:name="opportunities-and-future-directions"/>
    <w:p>
      <w:pPr>
        <w:pStyle w:val="Heading2"/>
      </w:pPr>
      <w:r>
        <w:t xml:space="preserve">Opportunities and Future Directions</w:t>
      </w:r>
    </w:p>
    <w:p>
      <w:pPr>
        <w:pStyle w:val="FirstParagraph"/>
      </w:pPr>
      <w:r>
        <w:t xml:space="preserve">The growing emphasis on sustainability has opened new opportunities for geologists in Morocco Casablanca. Urban mining, the recovery of materials from industrial waste, is gaining attention as a solution to resource scarcity. Research by Drissi (2023) proposed urban mining initiatives in Casablanca to extract metals from construction debris, reducing reliance on primary extraction.</w:t>
      </w:r>
    </w:p>
    <w:p>
      <w:pPr>
        <w:pStyle w:val="BodyText"/>
      </w:pPr>
      <w:r>
        <w:t xml:space="preserve">Technological advancements also present transformative potential. The use of AI for geological modeling and drone-based surveys could revolutionize data collection in complex terrains like the Atlas Mountains. Collaborations between Moroccan universities and international institutions, such as the University of Casablanca’s partnership with MIT, are fostering innovation in these areas.</w:t>
      </w:r>
    </w:p>
    <w:p>
      <w:pPr>
        <w:pStyle w:val="BodyText"/>
      </w:pPr>
      <w:r>
        <w:t xml:space="preserve">Policy reforms are essential to institutionalize geology as a core discipline in urban planning. The Moroccan government’s 2025 Sustainable Development Plan includes provisions for integrating geological risk assessments into all infrastructure projects, a step that could elevate the role of geologists in Casablanca and beyond.</w:t>
      </w:r>
    </w:p>
    <w:bookmarkEnd w:id="24"/>
    <w:bookmarkStart w:id="25" w:name="conclusion"/>
    <w:p>
      <w:pPr>
        <w:pStyle w:val="Heading2"/>
      </w:pPr>
      <w:r>
        <w:t xml:space="preserve">Conclusion</w:t>
      </w:r>
    </w:p>
    <w:p>
      <w:pPr>
        <w:pStyle w:val="FirstParagraph"/>
      </w:pPr>
      <w:r>
        <w:t xml:space="preserve">This literature review underscores the critical role of geologists in addressing Morocco Casablanca’s unique geological challenges. From managing water resources to mitigating seismic risks, their work is indispensable for sustainable development. While historical research has laid a foundation, future efforts must prioritize technological innovation, interdisciplinary collaboration, and policy alignment to ensure that geology remains a cornerstone of urban resilience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Geologists in Morocco Casablanca</dc:title>
  <dc:creator/>
  <dc:language>en</dc:language>
  <cp:keywords/>
  <dcterms:created xsi:type="dcterms:W3CDTF">2026-07-23T22:50:17Z</dcterms:created>
  <dcterms:modified xsi:type="dcterms:W3CDTF">2026-07-23T22:50:17Z</dcterms:modified>
</cp:coreProperties>
</file>

<file path=docProps/custom.xml><?xml version="1.0" encoding="utf-8"?>
<Properties xmlns="http://schemas.openxmlformats.org/officeDocument/2006/custom-properties" xmlns:vt="http://schemas.openxmlformats.org/officeDocument/2006/docPropsVTypes"/>
</file>