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94d55e3ff7b015467102050bb99801ef9e77dd7"/>
    <w:p>
      <w:pPr>
        <w:pStyle w:val="Heading1"/>
      </w:pPr>
      <w:r>
        <w:t xml:space="preserve">Literature Review: The Role of Geologists in New Zealand Wellington</w:t>
      </w:r>
    </w:p>
    <w:p>
      <w:pPr>
        <w:pStyle w:val="FirstParagraph"/>
      </w:pPr>
      <w:r>
        <w:t xml:space="preserve">This literature review explores the critical role of geologists in the context of New Zealand’s capital, Wellington. As a region situated at the intersection of tectonic plates and marked by diverse geological phenomena, Wellington presents unique challenges and opportunities for geoscientific research. This document synthesizes existing literature to highlight how geologists contribute to resource management, hazard mitigation, environmental conservation, and urban planning in this dynamic area.</w:t>
      </w:r>
    </w:p>
    <w:bookmarkStart w:id="20" w:name="X3320013e5364b52ec4e619fad3a41f979f0d1d3"/>
    <w:p>
      <w:pPr>
        <w:pStyle w:val="Heading2"/>
      </w:pPr>
      <w:r>
        <w:t xml:space="preserve">Geological Significance of New Zealand Wellington</w:t>
      </w:r>
    </w:p>
    <w:p>
      <w:pPr>
        <w:pStyle w:val="FirstParagraph"/>
      </w:pPr>
      <w:r>
        <w:t xml:space="preserve">New Zealand Wellington is a region of immense geological complexity. Located on the boundary between the Australian and Pacific tectonic plates, it experiences frequent seismic activity due to the subduction zone that underlies much of the South Island. The Wellington Fault Zone, which runs beneath the city, is one of New Zealand’s most significant potential earthquake hazards (GNS Science, 2018). Additionally, Wellington is characterized by a mix of sedimentary basins, volcanic features from ancient eruptions (e.g., Mount Victoria), and coastal erosion processes that shape its landscape. These geological attributes make Wellington a focal point for geologists studying tectonic dynamics, paleoseismology, and geomorphology.</w:t>
      </w:r>
    </w:p>
    <w:bookmarkEnd w:id="20"/>
    <w:bookmarkStart w:id="22" w:name="X6fedc71caf1bd4225e4441dd0108553156f3f5e"/>
    <w:p>
      <w:pPr>
        <w:pStyle w:val="Heading2"/>
      </w:pPr>
      <w:r>
        <w:t xml:space="preserve">Role of Geologists in Resource Management</w:t>
      </w:r>
    </w:p>
    <w:p>
      <w:pPr>
        <w:pStyle w:val="FirstParagraph"/>
      </w:pPr>
      <w:r>
        <w:t xml:space="preserve">Geologists in Wellington play a pivotal role in managing the region’s natural resources. The area is rich in groundwater reserves, which are critical for urban water supply. Studies by geoscientists at GNS Science and the Institute of Geological and Nuclear Sciences (GNS) have mapped aquifer systems to ensure sustainable extraction while minimizing contamination risks (Newman et al., 2020). Furthermore, Wellington’s proximity to mineral-rich regions like the Wairakei geothermal field underscores the importance of geological expertise in harnessing renewable energy resources. Geologists also assess the feasibility of mining operations, ensuring compliance with environmental regulations and community concerns.</w:t>
      </w:r>
    </w:p>
    <w:bookmarkStart w:id="21" w:name="case-study-groundwater-management"/>
    <w:p>
      <w:pPr>
        <w:pStyle w:val="Heading3"/>
      </w:pPr>
      <w:r>
        <w:t xml:space="preserve">Case Study: Groundwater Management</w:t>
      </w:r>
    </w:p>
    <w:p>
      <w:pPr>
        <w:pStyle w:val="FirstParagraph"/>
      </w:pPr>
      <w:r>
        <w:t xml:space="preserve">A notable example is the work of geologists in Wellington to address declining groundwater levels caused by over-extraction. By integrating hydrological modeling with geological surveys, researchers have identified recharge zones and proposed policies to protect these areas (Wellington City Council, 2021). This interdisciplinary approach exemplifies how geologists contribute to balancing human needs with ecological preservation.</w:t>
      </w:r>
    </w:p>
    <w:bookmarkEnd w:id="21"/>
    <w:bookmarkEnd w:id="22"/>
    <w:bookmarkStart w:id="24" w:name="geological-hazards-and-risk-mitigation"/>
    <w:p>
      <w:pPr>
        <w:pStyle w:val="Heading2"/>
      </w:pPr>
      <w:r>
        <w:t xml:space="preserve">Geological Hazards and Risk Mitigation</w:t>
      </w:r>
    </w:p>
    <w:p>
      <w:pPr>
        <w:pStyle w:val="FirstParagraph"/>
      </w:pPr>
      <w:r>
        <w:t xml:space="preserve">Wellington’s location on the Pacific Ring of Fire exposes it to earthquakes, landslides, and volcanic activity. Geologists in the region focus on hazard assessment and mitigation strategies to safeguard infrastructure and communities. The 2016 Kaikōura earthquake, which had significant repercussions for Wellington’s transportation networks, highlighted the need for real-time seismic monitoring systems (Flesch et al., 2017). Geologists collaborate with urban planners to design resilient buildings, identify fault lines, and implement early warning systems.</w:t>
      </w:r>
    </w:p>
    <w:bookmarkStart w:id="23" w:name="volcanic-monitoring-in-the-region"/>
    <w:p>
      <w:pPr>
        <w:pStyle w:val="Heading3"/>
      </w:pPr>
      <w:r>
        <w:t xml:space="preserve">Volcanic Monitoring in the Region</w:t>
      </w:r>
    </w:p>
    <w:p>
      <w:pPr>
        <w:pStyle w:val="FirstParagraph"/>
      </w:pPr>
      <w:r>
        <w:t xml:space="preserve">While Wellington itself is not directly under an active volcano, its proximity to the Tarawera and Ruapehu volcanoes necessitates continuous monitoring. Geologists use geophysical techniques like ground deformation analysis and gas emission measurements to detect potential eruptions, ensuring timely evacuation plans are in place (McLeod et al., 2019).</w:t>
      </w:r>
    </w:p>
    <w:bookmarkEnd w:id="23"/>
    <w:bookmarkEnd w:id="24"/>
    <w:bookmarkStart w:id="26" w:name="Xfb93701c81c101cf8a8d9c31f65239d16ed2ee1"/>
    <w:p>
      <w:pPr>
        <w:pStyle w:val="Heading2"/>
      </w:pPr>
      <w:r>
        <w:t xml:space="preserve">Environmental Conservation and Biodiversity</w:t>
      </w:r>
    </w:p>
    <w:p>
      <w:pPr>
        <w:pStyle w:val="FirstParagraph"/>
      </w:pPr>
      <w:r>
        <w:t xml:space="preserve">Geologists in Wellington also contribute to environmental conservation efforts. Their studies on soil composition and erosion patterns inform land-use planning, particularly in ecologically sensitive areas like the Karori Wildlife Sanctuary. For instance, geological surveys have identified ancient river systems that support unique flora and fauna, guiding conservation initiatives (Department of Conservation, 2019). Additionally, geologists analyze the impact of climate change on coastal erosion and permafrost thawing in high-altitude regions.</w:t>
      </w:r>
    </w:p>
    <w:bookmarkStart w:id="25" w:name="case-study-coastal-erosion-management"/>
    <w:p>
      <w:pPr>
        <w:pStyle w:val="Heading3"/>
      </w:pPr>
      <w:r>
        <w:t xml:space="preserve">Case Study: Coastal Erosion Management</w:t>
      </w:r>
    </w:p>
    <w:p>
      <w:pPr>
        <w:pStyle w:val="FirstParagraph"/>
      </w:pPr>
      <w:r>
        <w:t xml:space="preserve">The Wellington Harbour is experiencing accelerated erosion due to rising sea levels and storm surges. Geologists have partnered with engineers to develop coastal defense strategies, such as artificial reefs and beach nourishment, which protect both ecosystems and urban developments (Pereira et al., 2020).</w:t>
      </w:r>
    </w:p>
    <w:bookmarkEnd w:id="25"/>
    <w:bookmarkEnd w:id="26"/>
    <w:bookmarkStart w:id="27" w:name="X420250f75d3e25b316fc3b89b28b40c3c2153e3"/>
    <w:p>
      <w:pPr>
        <w:pStyle w:val="Heading2"/>
      </w:pPr>
      <w:r>
        <w:t xml:space="preserve">Technological Advancements in Geological Research</w:t>
      </w:r>
    </w:p>
    <w:p>
      <w:pPr>
        <w:pStyle w:val="FirstParagraph"/>
      </w:pPr>
      <w:r>
        <w:t xml:space="preserve">Advances in technology have revolutionized geological research in Wellington. Geospatial tools like GIS and LiDAR enable precise mapping of subsurface structures, while seismic sensors provide real-time data on tectonic activity. Universities such as Victoria University of Wellington have pioneered research on machine learning algorithms to predict earthquake magnitudes and fault behavior (Kilb et al., 2021). These innovations empower geologists to address complex challenges with greater accuracy.</w:t>
      </w:r>
    </w:p>
    <w:bookmarkEnd w:id="27"/>
    <w:bookmarkStart w:id="29" w:name="X3b21c563ef29f004d16c5d44763a09471fda86a"/>
    <w:p>
      <w:pPr>
        <w:pStyle w:val="Heading2"/>
      </w:pPr>
      <w:r>
        <w:t xml:space="preserve">Challenges and Opportunities for Geologists in Wellington</w:t>
      </w:r>
    </w:p>
    <w:p>
      <w:pPr>
        <w:pStyle w:val="FirstParagraph"/>
      </w:pPr>
      <w:r>
        <w:t xml:space="preserve">Despite their contributions, geologists in Wellington face unique challenges. Rapid urbanization increases pressure on land-use planning, requiring interdisciplinary collaboration. Climate change exacerbates natural hazards, necessitating adaptive strategies. However, these challenges also present opportunities for innovation. For example, the growing interest in green energy has spurred research into geothermal potential and carbon capture technologies.</w:t>
      </w:r>
    </w:p>
    <w:bookmarkStart w:id="28" w:name="educational-and-professional-development"/>
    <w:p>
      <w:pPr>
        <w:pStyle w:val="Heading3"/>
      </w:pPr>
      <w:r>
        <w:t xml:space="preserve">Educational and Professional Development</w:t>
      </w:r>
    </w:p>
    <w:p>
      <w:pPr>
        <w:pStyle w:val="FirstParagraph"/>
      </w:pPr>
      <w:r>
        <w:t xml:space="preserve">To address these demands, institutions like the New Zealand Institute of Geologists offer specialized training programs tailored to Wellington’s geological context. Such initiatives ensure that geologists remain equipped to tackle emerging issues in resource management, hazard mitigation, and environmental sustainability.</w:t>
      </w:r>
    </w:p>
    <w:bookmarkEnd w:id="28"/>
    <w:bookmarkEnd w:id="29"/>
    <w:bookmarkStart w:id="30" w:name="conclusion"/>
    <w:p>
      <w:pPr>
        <w:pStyle w:val="Heading2"/>
      </w:pPr>
      <w:r>
        <w:t xml:space="preserve">Conclusion</w:t>
      </w:r>
    </w:p>
    <w:p>
      <w:pPr>
        <w:pStyle w:val="FirstParagraph"/>
      </w:pPr>
      <w:r>
        <w:t xml:space="preserve">This literature review underscores the indispensable role of geologists in shaping New Zealand Wellington’s future. From managing natural resources to mitigating seismic risks and conserving biodiversity, their expertise is vital for sustainable development. As Wellington continues to evolve, the integration of geological knowledge into policy-making and technological innovation will be crucial in addressing both current and emerging challenges.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New Zealand Wellington</dc:title>
  <dc:creator/>
  <dc:language>en</dc:language>
  <cp:keywords/>
  <dcterms:created xsi:type="dcterms:W3CDTF">2026-07-24T17:11:16Z</dcterms:created>
  <dcterms:modified xsi:type="dcterms:W3CDTF">2026-07-24T17:11:16Z</dcterms:modified>
</cp:coreProperties>
</file>

<file path=docProps/custom.xml><?xml version="1.0" encoding="utf-8"?>
<Properties xmlns="http://schemas.openxmlformats.org/officeDocument/2006/custom-properties" xmlns:vt="http://schemas.openxmlformats.org/officeDocument/2006/docPropsVTypes"/>
</file>