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159f14aecde2c63918672350a0f7bd067efc182"/>
    <w:p>
      <w:pPr>
        <w:pStyle w:val="Heading1"/>
      </w:pPr>
      <w:r>
        <w:t xml:space="preserve">Literature Review: The Role of Geologists in Sudan Khartoum</w:t>
      </w:r>
    </w:p>
    <w:p>
      <w:pPr>
        <w:pStyle w:val="FirstParagraph"/>
      </w:pPr>
      <w:r>
        <w:t xml:space="preserve">A comprehensive understanding of the geological landscape, historical research, and contemporary practices is essential to grasp the significance of geologists in Sudan Khartoum. This literature review explores the contributions, challenges, and future directions of geologists working within this region, highlighting their role in shaping both scientific knowledge and practical applications.</w:t>
      </w:r>
    </w:p>
    <w:bookmarkStart w:id="20" w:name="X875db2a5619e789689077aade403cdbc542d373"/>
    <w:p>
      <w:pPr>
        <w:pStyle w:val="Heading2"/>
      </w:pPr>
      <w:r>
        <w:t xml:space="preserve">Historical Context of Geological Studies in Sudan Khartoum</w:t>
      </w:r>
    </w:p>
    <w:p>
      <w:pPr>
        <w:pStyle w:val="FirstParagraph"/>
      </w:pPr>
      <w:r>
        <w:t xml:space="preserve">Sudan Khartoum has long been a focal point for geological research due to its strategic location at the confluence of the White Nile and Blue Nile rivers. Early studies date back to the 19th century, with colonial-era geologists mapping the region’s mineral deposits and sedimentary basins. For example, British expeditions in the late 1800s documented the presence of gold and oil reserves, laying foundational knowledge for subsequent research.</w:t>
      </w:r>
    </w:p>
    <w:p>
      <w:pPr>
        <w:pStyle w:val="BodyText"/>
      </w:pPr>
      <w:r>
        <w:t xml:space="preserve">The establishment of institutions such as the Sudanese Geological Survey (now part of the Ministry of Energy and Mining) in Khartoum marked a pivotal moment. These organizations facilitated systematic studies on tectonic activity, sedimentary formations, and hydrocarbon potential. Notably, researchers like Dr. Ahmed El-Badri in the 1970s expanded understanding of the Nubian Sandstone aquifer system, which remains critical for water resource management in arid regions.</w:t>
      </w:r>
    </w:p>
    <w:bookmarkEnd w:id="20"/>
    <w:bookmarkStart w:id="21" w:name="current-research-areas-and-contributions"/>
    <w:p>
      <w:pPr>
        <w:pStyle w:val="Heading2"/>
      </w:pPr>
      <w:r>
        <w:t xml:space="preserve">Current Research Areas and Contributions</w:t>
      </w:r>
    </w:p>
    <w:p>
      <w:pPr>
        <w:pStyle w:val="FirstParagraph"/>
      </w:pPr>
      <w:r>
        <w:t xml:space="preserve">Modern geologists in Sudan Khartoum are engaged in diverse fields, including petroleum geology, mineral exploration, and environmental geology. The region’s potential for oil and gas has attracted both local and international attention. Studies on the Muglad Basin have revealed significant reserves, with geologists employing seismic surveys and core sampling to assess reservoir characteristics.</w:t>
      </w:r>
    </w:p>
    <w:p>
      <w:pPr>
        <w:pStyle w:val="BodyText"/>
      </w:pPr>
      <w:r>
        <w:t xml:space="preserve">Additionally, research into mineral resources such as gold (in the Eastern Sudan regions) and chromite (in the Red Sea Hills) has intensified. Geologists collaborate with universities like the University of Khartoum to analyze ore deposits and develop sustainable extraction methods. Environmental geology is another vital area, addressing issues like desertification and soil degradation in the Sahel region.</w:t>
      </w:r>
    </w:p>
    <w:bookmarkEnd w:id="21"/>
    <w:bookmarkStart w:id="22" w:name="Xa72f0522ce26486789c129c92c895f86275c635"/>
    <w:p>
      <w:pPr>
        <w:pStyle w:val="Heading2"/>
      </w:pPr>
      <w:r>
        <w:t xml:space="preserve">Challenges Faced by Geologists in Sudan Khartoum</w:t>
      </w:r>
    </w:p>
    <w:p>
      <w:pPr>
        <w:pStyle w:val="FirstParagraph"/>
      </w:pPr>
      <w:r>
        <w:t xml:space="preserve">Despite progress, geologists in Sudan Khartoum encounter substantial challenges. Political instability and economic fluctuations have disrupted funding for long-term research projects. Limited access to advanced technologies, such as remote sensing equipment and GIS systems, hampers data collection accuracy.</w:t>
      </w:r>
    </w:p>
    <w:p>
      <w:pPr>
        <w:pStyle w:val="BodyText"/>
      </w:pPr>
      <w:r>
        <w:t xml:space="preserve">Moreover, the lack of infrastructure in remote geological sites complicates fieldwork. For instance, accessing the Dinder Basin for sedimentological studies requires overcoming logistical hurdles like poor road networks and security concerns. These challenges are compounded by a shortage of trained professionals and international collaboration due to geopolitical tensions.</w:t>
      </w:r>
    </w:p>
    <w:bookmarkEnd w:id="22"/>
    <w:bookmarkStart w:id="23" w:name="X8501d86697dc0d844e91953154ea757e653f00b"/>
    <w:p>
      <w:pPr>
        <w:pStyle w:val="Heading2"/>
      </w:pPr>
      <w:r>
        <w:t xml:space="preserve">Educational Framework and Professional Development</w:t>
      </w:r>
    </w:p>
    <w:p>
      <w:pPr>
        <w:pStyle w:val="FirstParagraph"/>
      </w:pPr>
      <w:r>
        <w:t xml:space="preserve">The University of Khartoum plays a central role in training geologists through its Department of Geology. Programs emphasize fieldwork, petrology, and hydrogeology, aligning with the region’s resource demands. However, gaps exist between academic curricula and industry needs. Many graduates seek further training abroad or collaborate with international institutions like the University of Oslo or ETH Zurich for advanced studies.</w:t>
      </w:r>
    </w:p>
    <w:p>
      <w:pPr>
        <w:pStyle w:val="BodyText"/>
      </w:pPr>
      <w:r>
        <w:t xml:space="preserve">Professional organizations such as the Sudanese Association of Geoscientists (SAG) have emerged to foster networking and knowledge exchange. Workshops on topics like 3D seismic interpretation and environmental impact assessments are regularly held in Khartoum, reflecting the growing emphasis on interdisciplinary approaches.</w:t>
      </w:r>
    </w:p>
    <w:bookmarkEnd w:id="23"/>
    <w:bookmarkStart w:id="24" w:name="X6b25eeae93ef6b3a1feb8a88cc2ccbf126fbb39"/>
    <w:p>
      <w:pPr>
        <w:pStyle w:val="Heading2"/>
      </w:pPr>
      <w:r>
        <w:t xml:space="preserve">Future Directions for Geologists in Sudan Khartoum</w:t>
      </w:r>
    </w:p>
    <w:p>
      <w:pPr>
        <w:pStyle w:val="FirstParagraph"/>
      </w:pPr>
      <w:r>
        <w:t xml:space="preserve">The future of geological research in Sudan Khartoum hinges on addressing current limitations while capitalizing on emerging opportunities. One key area is renewable energy exploration, particularly geothermal resources near the Red Sea. Geologists could also contribute to climate resilience strategies by studying paleoenvironmental data to predict future drought patterns.</w:t>
      </w:r>
    </w:p>
    <w:p>
      <w:pPr>
        <w:pStyle w:val="BodyText"/>
      </w:pPr>
      <w:r>
        <w:t xml:space="preserve">Technological advancements, such as AI-driven geological modeling and drones for remote sensing, offer transformative potential. Collaborative initiatives between Sudanese and global institutions could bridge resource gaps. Furthermore, public engagement through outreach programs is critical to raise awareness about the importance of geology in sustainable development.</w:t>
      </w:r>
    </w:p>
    <w:bookmarkEnd w:id="24"/>
    <w:bookmarkStart w:id="25" w:name="conclusion"/>
    <w:p>
      <w:pPr>
        <w:pStyle w:val="Heading2"/>
      </w:pPr>
      <w:r>
        <w:t xml:space="preserve">Conclusion</w:t>
      </w:r>
    </w:p>
    <w:p>
      <w:pPr>
        <w:pStyle w:val="FirstParagraph"/>
      </w:pPr>
      <w:r>
        <w:t xml:space="preserve">In conclusion, geologists in Sudan Khartoum have historically played a vital role in unraveling the region’s geological complexity and addressing socio-economic challenges. From colonial-era mapping to modern-day mineral exploration, their work remains indispensable for national development. However, overcoming infrastructural limitations, enhancing education, and fostering international partnerships are essential to unlock the full potential of geological research in this dynamic region.</w:t>
      </w:r>
    </w:p>
    <w:p>
      <w:pPr>
        <w:pStyle w:val="BodyText"/>
      </w:pPr>
      <w:r>
        <w:t xml:space="preserve">This literature review underscores the importance of sustained investment in geoscientific studies within Sudan Khartoum. By integrating traditional knowledge with cutting-edge technology, geologists can contribute to both scientific advancement and practical solutions for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Sudan Khartoum</dc:title>
  <dc:creator/>
  <dc:language>en</dc:language>
  <cp:keywords/>
  <dcterms:created xsi:type="dcterms:W3CDTF">2026-07-23T23:14:48Z</dcterms:created>
  <dcterms:modified xsi:type="dcterms:W3CDTF">2026-07-23T23:14:48Z</dcterms:modified>
</cp:coreProperties>
</file>

<file path=docProps/custom.xml><?xml version="1.0" encoding="utf-8"?>
<Properties xmlns="http://schemas.openxmlformats.org/officeDocument/2006/custom-properties" xmlns:vt="http://schemas.openxmlformats.org/officeDocument/2006/docPropsVTypes"/>
</file>