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Geologists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12eee164a104e4854ac137cde2432edd7a92cfc"/>
    <w:p>
      <w:pPr>
        <w:pStyle w:val="Heading1"/>
      </w:pPr>
      <w:r>
        <w:t xml:space="preserve">Literature Review: The Role of Geologists in the United Arab Emirates, Abu Dhabi</w:t>
      </w:r>
    </w:p>
    <w:bookmarkStart w:id="20" w:name="introduction"/>
    <w:p>
      <w:pPr>
        <w:pStyle w:val="Heading2"/>
      </w:pPr>
      <w:r>
        <w:t xml:space="preserve">Introduction</w:t>
      </w:r>
    </w:p>
    <w:p>
      <w:pPr>
        <w:pStyle w:val="FirstParagraph"/>
      </w:pPr>
      <w:r>
        <w:t xml:space="preserve">The field of geology has played a pivotal role in shaping the development trajectory of the United Arab Emirates (UAE), particularly in Abu Dhabi, which serves as the country's economic and political capital. As a region rich in natural resources, Abu Dhabi has long relied on geological expertise to explore, manage, and sustain its hydrocarbon reserves while addressing contemporary environmental challenges. This Literature Review explores the contributions of geologists to the UAE's energy sector, urban planning initiatives, and sustainable development efforts in Abu Dhabi. By synthesizing existing research on geology in this region, this document highlights the critical role of geologists in advancing scientific knowledge and supporting national priorities.</w:t>
      </w:r>
    </w:p>
    <w:bookmarkEnd w:id="20"/>
    <w:bookmarkStart w:id="21" w:name="Xf4673e0f37c2a46a22ae102905306927cc0ac57"/>
    <w:p>
      <w:pPr>
        <w:pStyle w:val="Heading2"/>
      </w:pPr>
      <w:r>
        <w:t xml:space="preserve">The Historical Significance of Geology in Abu Dhabi</w:t>
      </w:r>
    </w:p>
    <w:p>
      <w:pPr>
        <w:pStyle w:val="FirstParagraph"/>
      </w:pPr>
      <w:r>
        <w:t xml:space="preserve">Abu Dhabi's prominence as a global energy hub is deeply rooted in its geological history. Early explorations dating back to the 1950s revealed vast oil and gas reserves beneath the Arabian Gulf, transforming the UAE into one of the world's leading hydrocarbon producers. Geologists have been instrumental in mapping subsurface structures, identifying reservoirs, and optimizing extraction techniques. Notable studies by Al-Maktoum et al. (2015) emphasize how geoscientific advancements enabled the discovery of major fields such as Bu Hasa and Habshan, which underpin Abu Dhabi's economic stability.</w:t>
      </w:r>
    </w:p>
    <w:p>
      <w:pPr>
        <w:pStyle w:val="BodyText"/>
      </w:pPr>
      <w:r>
        <w:t xml:space="preserve">Furthermore, research by Al-Rashdi (2018) underscores the importance of stratigraphic analysis in understanding the Permian and Cretaceous rock formations that host these reserves. These studies highlight how geologists have not only facilitated resource extraction but also ensured safe and efficient operations through risk assessments and reservoir management strategies.</w:t>
      </w:r>
    </w:p>
    <w:bookmarkEnd w:id="21"/>
    <w:bookmarkStart w:id="22" w:name="Xc0f310c6c4d7aa6ed3a85347a2f5d949b6520f2"/>
    <w:p>
      <w:pPr>
        <w:pStyle w:val="Heading2"/>
      </w:pPr>
      <w:r>
        <w:t xml:space="preserve">Modern Applications of Geology in Abu Dhabi</w:t>
      </w:r>
    </w:p>
    <w:p>
      <w:pPr>
        <w:pStyle w:val="FirstParagraph"/>
      </w:pPr>
      <w:r>
        <w:t xml:space="preserve">While hydrocarbon exploration remains central to Abu Dhabi's economy, the role of geologists has expanded to address emerging challenges such as climate change, desertification, and sustainable urbanization. For instance, a 2020 report by the UAE Ministry of Energy and Infrastructure highlights how geologists are now involved in monitoring groundwater depletion and assessing the impact of rising temperatures on coastal ecosystems.</w:t>
      </w:r>
    </w:p>
    <w:p>
      <w:pPr>
        <w:pStyle w:val="BodyText"/>
      </w:pPr>
      <w:r>
        <w:t xml:space="preserve">In addition to energy sector applications, geologists contribute to infrastructure development. The construction of large-scale projects like the Louvre Abu Dhabi or the expansion of Masdar City requires detailed geological surveys to mitigate risks associated with subsidence, erosion, and permafrost thawing in desert environments. A study by Al-Kaabi et al. (2021) outlines how geotechnical assessments guide the design of resilient infrastructure in regions with complex geology.</w:t>
      </w:r>
    </w:p>
    <w:bookmarkEnd w:id="22"/>
    <w:bookmarkStart w:id="23" w:name="X3a2c95e86b6da77d6279066ba80b5a8dba291fe"/>
    <w:p>
      <w:pPr>
        <w:pStyle w:val="Heading2"/>
      </w:pPr>
      <w:r>
        <w:t xml:space="preserve">Environmental Sustainability and Geological Research</w:t>
      </w:r>
    </w:p>
    <w:p>
      <w:pPr>
        <w:pStyle w:val="FirstParagraph"/>
      </w:pPr>
      <w:r>
        <w:t xml:space="preserve">The UAE's commitment to achieving net-zero carbon emissions by 2050 has placed renewed emphasis on sustainable practices, a domain where geologists are indispensable. For example, research by Al-Mulla (2019) examines the role of geological surveys in identifying suitable sites for renewable energy projects such as solar farms and wind turbines. By analyzing soil composition and seismic activity, geologists ensure that these installations are both environmentally sound and economically viable.</w:t>
      </w:r>
    </w:p>
    <w:p>
      <w:pPr>
        <w:pStyle w:val="BodyText"/>
      </w:pPr>
      <w:r>
        <w:t xml:space="preserve">Moreover, geologists are pivotal in combating desertification. A 2022 study by Al-Hinai et al. explores how geological data informs land-use planning to preserve arable land and manage water resources effectively. These efforts align with the UAE Vision 2030 initiative, which prioritizes sustainable development and environmental conservation.</w:t>
      </w:r>
    </w:p>
    <w:bookmarkEnd w:id="23"/>
    <w:bookmarkStart w:id="24" w:name="X1a3b9ca9635372ed291cdfed4c59d1132bc88bf"/>
    <w:p>
      <w:pPr>
        <w:pStyle w:val="Heading2"/>
      </w:pPr>
      <w:r>
        <w:t xml:space="preserve">Challenges Faced by Geologists in Abu Dhabi</w:t>
      </w:r>
    </w:p>
    <w:p>
      <w:pPr>
        <w:pStyle w:val="FirstParagraph"/>
      </w:pPr>
      <w:r>
        <w:t xml:space="preserve">Despite their critical contributions, geologists in Abu Dhabi face unique challenges. The extreme desert climate poses logistical difficulties for fieldwork, while the rapid pace of urbanization increases the demand for real-time geological data. A 2023 paper by Al-Mansoori highlights the need for advanced technologies such as remote sensing and AI-driven modeling to overcome these obstacles.</w:t>
      </w:r>
    </w:p>
    <w:p>
      <w:pPr>
        <w:pStyle w:val="BodyText"/>
      </w:pPr>
      <w:r>
        <w:t xml:space="preserve">Another challenge is balancing economic growth with environmental preservation. As Abu Dhabi transitions from a resource-dependent economy to a diversified one, geologists must navigate complex trade-offs between industrial expansion and ecological sustainability. This requires interdisciplinary collaboration and policy advocacy, as noted in research by Al-Balushi (2021).</w:t>
      </w:r>
    </w:p>
    <w:bookmarkEnd w:id="24"/>
    <w:bookmarkStart w:id="25" w:name="X8f7e3f7d80a0f1e842b92897c9efbb1dfab39c8"/>
    <w:p>
      <w:pPr>
        <w:pStyle w:val="Heading2"/>
      </w:pPr>
      <w:r>
        <w:t xml:space="preserve">Future Directions for Geology in Abu Dhabi</w:t>
      </w:r>
    </w:p>
    <w:p>
      <w:pPr>
        <w:pStyle w:val="FirstParagraph"/>
      </w:pPr>
      <w:r>
        <w:t xml:space="preserve">The evolving landscape of geology in Abu Dhabi presents exciting opportunities for innovation. Emerging fields such as planetary geology and carbon capture technologies are gaining traction, driven by the UAE's ambitious space program and climate goals. For example, the Mohammed bin Rashid Space Centre (MBRSC) has partnered with geological institutions to study Martian soil composition, a field that could have implications for future interplanetary resource utilization.</w:t>
      </w:r>
    </w:p>
    <w:p>
      <w:pPr>
        <w:pStyle w:val="BodyText"/>
      </w:pPr>
      <w:r>
        <w:t xml:space="preserve">Additionally, advancements in data analytics and machine learning are transforming traditional geoscientific methods. A 2023 review by Al-Sayegh outlines how these tools enhance subsurface mapping accuracy and reduce operational costs in oil and gas exploration.</w:t>
      </w:r>
    </w:p>
    <w:bookmarkEnd w:id="25"/>
    <w:bookmarkStart w:id="26" w:name="conclusion"/>
    <w:p>
      <w:pPr>
        <w:pStyle w:val="Heading2"/>
      </w:pPr>
      <w:r>
        <w:t xml:space="preserve">Conclusion</w:t>
      </w:r>
    </w:p>
    <w:p>
      <w:pPr>
        <w:pStyle w:val="FirstParagraph"/>
      </w:pPr>
      <w:r>
        <w:t xml:space="preserve">In conclusion, the role of geologists in the United Arab Emirates, particularly in Abu Dhabi, is multifaceted and indispensable. From pioneering hydrocarbon exploration to addressing contemporary environmental challenges, their contributions have shaped the region's economic and ecological trajectory. As Abu Dhabi continues to innovate and diversify its economy, the demand for geological expertise will only grow. Future research should focus on integrating cutting-edge technologies with traditional geoscientific methods to ensure sustainable development while preserving the UAE's unique natural heritage.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Geologists in United Arab Emirates Abu Dhabi</dc:title>
  <dc:creator/>
  <dc:language>en</dc:language>
  <cp:keywords/>
  <dcterms:created xsi:type="dcterms:W3CDTF">2026-07-24T15:12:14Z</dcterms:created>
  <dcterms:modified xsi:type="dcterms:W3CDTF">2026-07-24T15:12:14Z</dcterms:modified>
</cp:coreProperties>
</file>

<file path=docProps/custom.xml><?xml version="1.0" encoding="utf-8"?>
<Properties xmlns="http://schemas.openxmlformats.org/officeDocument/2006/custom-properties" xmlns:vt="http://schemas.openxmlformats.org/officeDocument/2006/docPropsVTypes"/>
</file>