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Geologists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3a834b25a019e69d6bde1b7f9444f6b5bd46ca3"/>
    <w:p>
      <w:pPr>
        <w:pStyle w:val="Heading1"/>
      </w:pPr>
      <w:r>
        <w:t xml:space="preserve">Literature Review: The Role of Geologists in the United Kingdom, Specifically London</w:t>
      </w:r>
    </w:p>
    <w:p>
      <w:pPr>
        <w:pStyle w:val="FirstParagraph"/>
      </w:pPr>
      <w:r>
        <w:t xml:space="preserve">A Literature Review is a critical analysis of existing research and scholarly works on a specific topic. In this context, the focus is on geologists operating within the United Kingdom, particularly in London. This review explores how geological studies have shaped urban development, environmental policies, and academic contributions in London, emphasizing the unique challenges and opportunities faced by geologists in this region.</w:t>
      </w:r>
    </w:p>
    <w:bookmarkStart w:id="20" w:name="X31dcdf32c44eb95ff338ce4cb01302de62cc887"/>
    <w:p>
      <w:pPr>
        <w:pStyle w:val="Heading2"/>
      </w:pPr>
      <w:r>
        <w:t xml:space="preserve">1. Introduction to Geology in the United Kingdom</w:t>
      </w:r>
    </w:p>
    <w:p>
      <w:pPr>
        <w:pStyle w:val="FirstParagraph"/>
      </w:pPr>
      <w:r>
        <w:t xml:space="preserve">Geology has long been a cornerstone of scientific inquiry in the United Kingdom. The UK's diverse geological formations, ranging from ancient metamorphic rocks to sedimentary basins, provide a rich foundation for research and practical applications. London, as the capital city, sits atop a complex geological landscape influenced by millions of years of tectonic activity and sedimentation. This has made the area a focal point for geologists studying urban geology, hydrogeology, and palaeontology.</w:t>
      </w:r>
    </w:p>
    <w:p>
      <w:pPr>
        <w:pStyle w:val="BodyText"/>
      </w:pPr>
      <w:r>
        <w:t xml:space="preserve">Literature highlights that the London Basin is composed of layers of clay, sandstone, and chalk dating back to the Cretaceous period. These strata are not only critical for understanding Earth's history but also directly impact modern infrastructure projects. Geologists in London must navigate these challenges while contributing to sustainable urban planning.</w:t>
      </w:r>
    </w:p>
    <w:bookmarkEnd w:id="20"/>
    <w:bookmarkStart w:id="21" w:name="historical-context-of-geology-in-london"/>
    <w:p>
      <w:pPr>
        <w:pStyle w:val="Heading2"/>
      </w:pPr>
      <w:r>
        <w:t xml:space="preserve">2. Historical Context of Geology in London</w:t>
      </w:r>
    </w:p>
    <w:p>
      <w:pPr>
        <w:pStyle w:val="FirstParagraph"/>
      </w:pPr>
      <w:r>
        <w:t xml:space="preserve">The study of geology in the United Kingdom has evolved significantly since the 18th century, with London playing a pivotal role. The city's proximity to quarries, fossil beds, and natural rock formations made it an ideal location for early geological surveys. Pioneers such as William Smith (the "Father of English Geology") conducted foundational work in the region, which continues to influence contemporary research.</w:t>
      </w:r>
    </w:p>
    <w:p>
      <w:pPr>
        <w:pStyle w:val="BodyText"/>
      </w:pPr>
      <w:r>
        <w:t xml:space="preserve">Literature reviews emphasize that historical geological maps of London are still referenced today, particularly in projects involving ground stability assessments. For instance, the Thames River's geology has been studied extensively to manage flood risks—a task critical for a city as vulnerable to climate change as London.</w:t>
      </w:r>
    </w:p>
    <w:bookmarkEnd w:id="21"/>
    <w:bookmarkStart w:id="22" w:name="X75a3e07dd390e81af02d98c8cec48d7ab523cd4"/>
    <w:p>
      <w:pPr>
        <w:pStyle w:val="Heading2"/>
      </w:pPr>
      <w:r>
        <w:t xml:space="preserve">3. Contemporary Challenges for Geologists in London</w:t>
      </w:r>
    </w:p>
    <w:p>
      <w:pPr>
        <w:pStyle w:val="FirstParagraph"/>
      </w:pPr>
      <w:r>
        <w:t xml:space="preserve">Modern geologists in the United Kingdom face unique challenges due to London's dense urban environment. The city's expansion has necessitated deep excavations, tunneling projects, and the management of groundwater resources. Literature underscores that these activities require meticulous geological surveys to mitigate risks such as subsidence and contamination.</w:t>
      </w:r>
    </w:p>
    <w:p>
      <w:pPr>
        <w:pStyle w:val="BodyText"/>
      </w:pPr>
      <w:r>
        <w:t xml:space="preserve">One notable example is the Crossrail project (now known as the Elizabeth line), which required extensive geological investigations to ensure safe tunneling beneath London's historic layers. Geologists collaborated with engineers and urban planners to address issues like fault lines, unstable clay deposits, and proximity to historical sites.</w:t>
      </w:r>
    </w:p>
    <w:bookmarkEnd w:id="22"/>
    <w:bookmarkStart w:id="23" w:name="X2a50b0e210634a13183696a6dc7142d84f7f629"/>
    <w:p>
      <w:pPr>
        <w:pStyle w:val="Heading2"/>
      </w:pPr>
      <w:r>
        <w:t xml:space="preserve">4. Environmental Management and Sustainability</w:t>
      </w:r>
    </w:p>
    <w:p>
      <w:pPr>
        <w:pStyle w:val="FirstParagraph"/>
      </w:pPr>
      <w:r>
        <w:t xml:space="preserve">In recent decades, the role of geologists in the United Kingdom has expanded beyond academia into environmental stewardship. London's geologists are at the forefront of initiatives aimed at reducing carbon footprints, managing waste, and protecting natural resources. Literature highlights their involvement in projects such as soil remediation, renewable energy site assessments (e.g., for offshore wind farms), and groundwater pollution studies.</w:t>
      </w:r>
    </w:p>
    <w:p>
      <w:pPr>
        <w:pStyle w:val="BodyText"/>
      </w:pPr>
      <w:r>
        <w:t xml:space="preserve">The UK government's emphasis on net-zero targets has further elevated the importance of geological expertise. Geologists in London contribute to policies like the National Planning Policy Framework, ensuring that development aligns with environmental sustainability goals while respecting the city's unique geological constraints.</w:t>
      </w:r>
    </w:p>
    <w:bookmarkEnd w:id="23"/>
    <w:bookmarkStart w:id="24" w:name="academic-and-professional-contributions"/>
    <w:p>
      <w:pPr>
        <w:pStyle w:val="Heading2"/>
      </w:pPr>
      <w:r>
        <w:t xml:space="preserve">5. Academic and Professional Contributions</w:t>
      </w:r>
    </w:p>
    <w:p>
      <w:pPr>
        <w:pStyle w:val="FirstParagraph"/>
      </w:pPr>
      <w:r>
        <w:t xml:space="preserve">London is home to several prestigious institutions that train and employ geologists. The British Geological Survey (BGS), based in Keyworth but with significant ties to London, conducts research on national geological hazards. Universities such as Imperial College London and University College London (UCL) are renowned for their geology departments, producing cutting-edge research on topics like urban resilience and climate change.</w:t>
      </w:r>
    </w:p>
    <w:p>
      <w:pPr>
        <w:pStyle w:val="BodyText"/>
      </w:pPr>
      <w:r>
        <w:t xml:space="preserve">Literature reviews note that collaborative efforts between academia and industry in London have led to innovations in geotechnical engineering. For example, the use of 3D seismic imaging to map subsurface structures has revolutionized how geologists assess risks for new construction projects.</w:t>
      </w:r>
    </w:p>
    <w:bookmarkEnd w:id="24"/>
    <w:bookmarkStart w:id="25" w:name="cultural-and-heritage-significance"/>
    <w:p>
      <w:pPr>
        <w:pStyle w:val="Heading2"/>
      </w:pPr>
      <w:r>
        <w:t xml:space="preserve">6. Cultural and Heritage Significance</w:t>
      </w:r>
    </w:p>
    <w:p>
      <w:pPr>
        <w:pStyle w:val="FirstParagraph"/>
      </w:pPr>
      <w:r>
        <w:t xml:space="preserve">The United Kingdom's rich geological heritage is deeply intertwined with its cultural identity. In London, this is evident in landmarks such as the Natural History Museum, which houses one of the world's largest collections of geological specimens. Geologists in London also play a role in preserving sites like the Isle of Thanet and the Jurassic Coast (though located outside London), which are recognized as UNESCO World Heritage Sites.</w:t>
      </w:r>
    </w:p>
    <w:p>
      <w:pPr>
        <w:pStyle w:val="BodyText"/>
      </w:pPr>
      <w:r>
        <w:t xml:space="preserve">Literature emphasizes that geologists must balance scientific inquiry with public engagement, ensuring that communities understand the importance of geological heritage. This is particularly relevant in a city like London, where development pressures often clash with conservation efforts.</w:t>
      </w:r>
    </w:p>
    <w:bookmarkEnd w:id="25"/>
    <w:bookmarkStart w:id="26" w:name="Xaa103a625e3d8370472ce3a0da097e44475cee8"/>
    <w:p>
      <w:pPr>
        <w:pStyle w:val="Heading2"/>
      </w:pPr>
      <w:r>
        <w:t xml:space="preserve">7. Future Directions for Geologists in London</w:t>
      </w:r>
    </w:p>
    <w:p>
      <w:pPr>
        <w:pStyle w:val="FirstParagraph"/>
      </w:pPr>
      <w:r>
        <w:t xml:space="preserve">The future of geology in the United Kingdom, especially in London, will be shaped by emerging technologies and global challenges. Literature suggests that advancements such as AI-driven data analysis and remote sensing will enhance the ability of geologists to monitor environmental changes and predict risks. Additionally, interdisciplinary collaboration—linking geology with fields like urban planning, climatology, and ecology—will be crucial for addressing complex issues.</w:t>
      </w:r>
    </w:p>
    <w:p>
      <w:pPr>
        <w:pStyle w:val="BodyText"/>
      </w:pPr>
      <w:r>
        <w:t xml:space="preserve">Geologists in London must also adapt to the increasing demand for sustainable urban solutions. This includes developing innovative methods for managing resources in a city with limited space and growing populations. The role of geologists as advisors, researchers, and educators will remain central to this mission.</w:t>
      </w:r>
    </w:p>
    <w:bookmarkEnd w:id="26"/>
    <w:bookmarkStart w:id="27" w:name="conclusion"/>
    <w:p>
      <w:pPr>
        <w:pStyle w:val="Heading2"/>
      </w:pPr>
      <w:r>
        <w:t xml:space="preserve">8. Conclusion</w:t>
      </w:r>
    </w:p>
    <w:p>
      <w:pPr>
        <w:pStyle w:val="FirstParagraph"/>
      </w:pPr>
      <w:r>
        <w:t xml:space="preserve">In conclusion, the Literature Review on geologists in the United Kingdom, particularly in London, reveals their indispensable role in shaping urban environments, protecting natural resources, and advancing scientific knowledge. From historical surveys to cutting-edge environmental management, geologists have continually adapted to meet the demands of a rapidly evolving city. As London faces future challenges—climate change, population growth, and resource scarcity—the expertise of its geologists will be vital in ensuring sustainable development while preserving the geological legacy of this iconic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Geologists in the United Kingdom London</dc:title>
  <dc:creator/>
  <dc:language>en</dc:language>
  <cp:keywords/>
  <dcterms:created xsi:type="dcterms:W3CDTF">2026-07-24T12:38:41Z</dcterms:created>
  <dcterms:modified xsi:type="dcterms:W3CDTF">2026-07-24T12:38:41Z</dcterms:modified>
</cp:coreProperties>
</file>

<file path=docProps/custom.xml><?xml version="1.0" encoding="utf-8"?>
<Properties xmlns="http://schemas.openxmlformats.org/officeDocument/2006/custom-properties" xmlns:vt="http://schemas.openxmlformats.org/officeDocument/2006/docPropsVTypes"/>
</file>