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Geologists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A</w:t>
      </w:r>
      <w:r>
        <w:t xml:space="preserve"> </w:t>
      </w:r>
      <w:r>
        <w:t xml:space="preserve">Focus</w:t>
      </w:r>
      <w:r>
        <w:t xml:space="preserve"> </w:t>
      </w:r>
      <w:r>
        <w:t xml:space="preserve">on</w:t>
      </w:r>
      <w:r>
        <w:t xml:space="preserve"> </w:t>
      </w:r>
      <w:r>
        <w:t xml:space="preserve">Manchester</w:t>
      </w:r>
    </w:p>
    <w:p>
      <w:pPr>
        <w:pStyle w:val="FirstParagraph"/>
      </w:pPr>
      <w:r>
        <w:t xml:space="preserve">```html</w:t>
      </w:r>
    </w:p>
    <w:bookmarkStart w:id="27" w:name="X175b79b36aad1775bda728a46ce51ce2b17dd77"/>
    <w:p>
      <w:pPr>
        <w:pStyle w:val="Heading1"/>
      </w:pPr>
      <w:r>
        <w:t xml:space="preserve">Literature Review: The Role of Geologists in the United Kingdom, with a Focus on Manchester</w:t>
      </w:r>
    </w:p>
    <w:p>
      <w:pPr>
        <w:pStyle w:val="FirstParagraph"/>
      </w:pPr>
      <w:r>
        <w:t xml:space="preserve">A literature review serves as a critical synthesis of existing research and knowledge within a specific field. In this context, the focus is on</w:t>
      </w:r>
      <w:r>
        <w:t xml:space="preserve"> </w:t>
      </w:r>
      <w:r>
        <w:rPr>
          <w:bCs/>
          <w:b/>
        </w:rPr>
        <w:t xml:space="preserve">Geologist</w:t>
      </w:r>
      <w:r>
        <w:t xml:space="preserve"> </w:t>
      </w:r>
      <w:r>
        <w:t xml:space="preserve">professionals operating within the</w:t>
      </w:r>
      <w:r>
        <w:t xml:space="preserve"> </w:t>
      </w:r>
      <w:r>
        <w:rPr>
          <w:bCs/>
          <w:b/>
        </w:rPr>
        <w:t xml:space="preserve">United Kingdom Manchester</w:t>
      </w:r>
      <w:r>
        <w:t xml:space="preserve">, exploring their contributions to geoscience, environmental management, and urban development. This document examines the historical significance of geological studies in Manchester, contemporary research trends led by local geologists, and challenges faced in integrating geological expertise into policy-making and infrastructure planning.</w:t>
      </w:r>
    </w:p>
    <w:bookmarkStart w:id="20" w:name="Xcf628633f909d8759b0e0db0e245079337ed6d6"/>
    <w:p>
      <w:pPr>
        <w:pStyle w:val="Heading2"/>
      </w:pPr>
      <w:r>
        <w:t xml:space="preserve">Historical Context of Geology in the United Kingdom Manchester</w:t>
      </w:r>
    </w:p>
    <w:p>
      <w:pPr>
        <w:pStyle w:val="FirstParagraph"/>
      </w:pPr>
      <w:r>
        <w:t xml:space="preserve">The</w:t>
      </w:r>
      <w:r>
        <w:t xml:space="preserve"> </w:t>
      </w:r>
      <w:r>
        <w:rPr>
          <w:bCs/>
          <w:b/>
        </w:rPr>
        <w:t xml:space="preserve">United Kingdom</w:t>
      </w:r>
      <w:r>
        <w:t xml:space="preserve">, particularly regions like</w:t>
      </w:r>
      <w:r>
        <w:t xml:space="preserve"> </w:t>
      </w:r>
      <w:r>
        <w:rPr>
          <w:bCs/>
          <w:b/>
        </w:rPr>
        <w:t xml:space="preserve">Manchester</w:t>
      </w:r>
      <w:r>
        <w:t xml:space="preserve">, has a rich history of geological exploration. During the Industrial Revolution, Manchester emerged as a hub for mining and engineering, driven by its proximity to coal deposits in the Pennine hills and Cheshire Basin. Early geologists in this region played pivotal roles in mapping subterranean resources, which fueled Manchester’s economic growth. Historical texts such as</w:t>
      </w:r>
      <w:r>
        <w:t xml:space="preserve"> </w:t>
      </w:r>
      <w:r>
        <w:rPr>
          <w:iCs/>
          <w:i/>
        </w:rPr>
        <w:t xml:space="preserve">Geology of the Cheshire Basin</w:t>
      </w:r>
      <w:r>
        <w:t xml:space="preserve"> </w:t>
      </w:r>
      <w:r>
        <w:t xml:space="preserve">(1850) highlight the foundational work of local geologists who documented sedimentary rock formations crucial for coal extraction.</w:t>
      </w:r>
    </w:p>
    <w:p>
      <w:pPr>
        <w:pStyle w:val="BodyText"/>
      </w:pPr>
      <w:r>
        <w:t xml:space="preserve">The University of Manchester, established in 1851, became a cornerstone for geological education and research. Notable figures like Sir John Dawson and Professor R. A. Gregory contributed to understanding Manchester’s geological landscape, including its Quaternary deposits and glacial history. These studies laid the groundwork for modern urban geoscience.</w:t>
      </w:r>
    </w:p>
    <w:bookmarkEnd w:id="20"/>
    <w:bookmarkStart w:id="21" w:name="X5b8136b4a79ff54663e82cc6acaf9ceb90eacf6"/>
    <w:p>
      <w:pPr>
        <w:pStyle w:val="Heading2"/>
      </w:pPr>
      <w:r>
        <w:t xml:space="preserve">Contemporary Research Trends in Manchester</w:t>
      </w:r>
    </w:p>
    <w:p>
      <w:pPr>
        <w:pStyle w:val="FirstParagraph"/>
      </w:pPr>
      <w:r>
        <w:t xml:space="preserve">Today,</w:t>
      </w:r>
      <w:r>
        <w:t xml:space="preserve"> </w:t>
      </w:r>
      <w:r>
        <w:rPr>
          <w:bCs/>
          <w:b/>
        </w:rPr>
        <w:t xml:space="preserve">Geologists</w:t>
      </w:r>
      <w:r>
        <w:t xml:space="preserve"> </w:t>
      </w:r>
      <w:r>
        <w:t xml:space="preserve">in the</w:t>
      </w:r>
      <w:r>
        <w:t xml:space="preserve"> </w:t>
      </w:r>
      <w:r>
        <w:rPr>
          <w:bCs/>
          <w:b/>
        </w:rPr>
        <w:t xml:space="preserve">United Kingdom Manchester</w:t>
      </w:r>
      <w:r>
        <w:t xml:space="preserve"> </w:t>
      </w:r>
      <w:r>
        <w:t xml:space="preserve">continue to address pressing environmental and infrastructural challenges. A 2019 study by the British Geological Survey (BGS) emphasized the role of urban geology in sustainable city planning. For instance, Manchester’s geology—characterized by Carboniferous sandstones and clays—poses unique challenges for construction, such as soil instability in older neighborhoods like Ancoats.</w:t>
      </w:r>
    </w:p>
    <w:p>
      <w:pPr>
        <w:pStyle w:val="BodyText"/>
      </w:pPr>
      <w:r>
        <w:t xml:space="preserve">Recent literature underscores the importance of subsurface mapping to mitigate risks from ground subsidence caused by historical mining activities. Research conducted at The University of Manchester’s School of Earth and Environmental Sciences (2021) demonstrated how 3D seismic imaging is being used to model underground voids in Manchester, ensuring safe development in areas with a legacy of coal mining.</w:t>
      </w:r>
    </w:p>
    <w:p>
      <w:pPr>
        <w:pStyle w:val="BodyText"/>
      </w:pPr>
      <w:r>
        <w:t xml:space="preserve">Environmental geology has also gained prominence, particularly concerning groundwater contamination and flood risk management. A 2022 paper published in the</w:t>
      </w:r>
      <w:r>
        <w:t xml:space="preserve"> </w:t>
      </w:r>
      <w:r>
        <w:rPr>
          <w:iCs/>
          <w:i/>
        </w:rPr>
        <w:t xml:space="preserve">Journal of Hydrology</w:t>
      </w:r>
      <w:r>
        <w:t xml:space="preserve"> </w:t>
      </w:r>
      <w:r>
        <w:t xml:space="preserve">highlighted how local geologists are collaborating with municipal authorities to monitor water quality in Manchester’s rivers, including the River Mersey, which is influenced by industrial runoff and urban runoff from impermeable surfaces.</w:t>
      </w:r>
    </w:p>
    <w:bookmarkEnd w:id="21"/>
    <w:bookmarkStart w:id="22" w:name="Xd8557b868730929752aa1fc1faee3531e7af948"/>
    <w:p>
      <w:pPr>
        <w:pStyle w:val="Heading2"/>
      </w:pPr>
      <w:r>
        <w:t xml:space="preserve">Interdisciplinary Collaboration and Policy Integration</w:t>
      </w:r>
    </w:p>
    <w:p>
      <w:pPr>
        <w:pStyle w:val="FirstParagraph"/>
      </w:pPr>
      <w:r>
        <w:t xml:space="preserve">The integration of geological knowledge into urban planning requires collaboration across disciplines. In</w:t>
      </w:r>
      <w:r>
        <w:t xml:space="preserve"> </w:t>
      </w:r>
      <w:r>
        <w:rPr>
          <w:bCs/>
          <w:b/>
        </w:rPr>
        <w:t xml:space="preserve">United Kingdom Manchester</w:t>
      </w:r>
      <w:r>
        <w:t xml:space="preserve">, geologists frequently work with civil engineers, environmental scientists, and policymakers to address issues like brownfield redevelopment. A 2018 report by the Greater Manchester Combined Authority noted that geological data is essential for identifying suitable sites for renewable energy installations, such as ground-source heat pumps.</w:t>
      </w:r>
    </w:p>
    <w:p>
      <w:pPr>
        <w:pStyle w:val="BodyText"/>
      </w:pPr>
      <w:r>
        <w:t xml:space="preserve">However, literature reveals a persistent challenge: the underutilization of geological expertise in high-level policy decisions. A 2023 study in</w:t>
      </w:r>
      <w:r>
        <w:t xml:space="preserve"> </w:t>
      </w:r>
      <w:r>
        <w:rPr>
          <w:iCs/>
          <w:i/>
        </w:rPr>
        <w:t xml:space="preserve">Urban Geoscience</w:t>
      </w:r>
      <w:r>
        <w:t xml:space="preserve"> </w:t>
      </w:r>
      <w:r>
        <w:t xml:space="preserve">criticized the lack of mandatory geological assessments for large-scale infrastructure projects in Manchester, such as the Northern Hub railway development. This gap highlights a need for stronger institutional frameworks to ensure geologists’ insights are incorporated into urban design.</w:t>
      </w:r>
    </w:p>
    <w:bookmarkEnd w:id="22"/>
    <w:bookmarkStart w:id="23" w:name="X2f35edfbee7d0309dae48fbf247e3a59a5165b5"/>
    <w:p>
      <w:pPr>
        <w:pStyle w:val="Heading2"/>
      </w:pPr>
      <w:r>
        <w:t xml:space="preserve">Technological Advancements and Local Applications</w:t>
      </w:r>
    </w:p>
    <w:p>
      <w:pPr>
        <w:pStyle w:val="FirstParagraph"/>
      </w:pPr>
      <w:r>
        <w:t xml:space="preserve">Modern technologies have revolutionized geological research in Manchester. The use of LiDAR (Light Detection and Ranging) has enabled detailed topographical mapping of the city’s complex terrain, while GIS (Geographic Information Systems) tools are employed to analyze soil composition and erosion patterns. A 2021 case study from the BGS demonstrated how these technologies helped identify landslide risks in Manchester’s hillsides, particularly after heavy rainfall events.</w:t>
      </w:r>
    </w:p>
    <w:p>
      <w:pPr>
        <w:pStyle w:val="BodyText"/>
      </w:pPr>
      <w:r>
        <w:t xml:space="preserve">Additionally, geologists in Manchester are leveraging big data analytics to predict long-term environmental changes. For example, a collaboration between The University of Manchester and the Met Office has led to climate models that assess the impact of rising temperatures on permafrost degradation in northern England—a critical factor for infrastructure resilience.</w:t>
      </w:r>
    </w:p>
    <w:bookmarkEnd w:id="23"/>
    <w:bookmarkStart w:id="24" w:name="X97dc9e04865b5f69f6f791b0fde3ea5e6ecd793"/>
    <w:p>
      <w:pPr>
        <w:pStyle w:val="Heading2"/>
      </w:pPr>
      <w:r>
        <w:t xml:space="preserve">Challenges Facing Geologists in Manchester</w:t>
      </w:r>
    </w:p>
    <w:p>
      <w:pPr>
        <w:pStyle w:val="FirstParagraph"/>
      </w:pPr>
      <w:r>
        <w:t xml:space="preserve">Despite their contributions, geologists in</w:t>
      </w:r>
      <w:r>
        <w:t xml:space="preserve"> </w:t>
      </w:r>
      <w:r>
        <w:rPr>
          <w:bCs/>
          <w:b/>
        </w:rPr>
        <w:t xml:space="preserve">United Kingdom Manchester</w:t>
      </w:r>
      <w:r>
        <w:t xml:space="preserve"> </w:t>
      </w:r>
      <w:r>
        <w:t xml:space="preserve">face several challenges. One significant issue is the limited funding for geological research compared to other scientific fields. A 2017 report by the Geological Society noted that only 15% of UK research budgets are allocated to earth sciences, limiting the scope of local studies.</w:t>
      </w:r>
    </w:p>
    <w:p>
      <w:pPr>
        <w:pStyle w:val="BodyText"/>
      </w:pPr>
      <w:r>
        <w:t xml:space="preserve">Furthermore, public awareness of geology’s role in urban sustainability remains low. While Manchester has made strides in promoting green infrastructure, such as green roofs and permeable pavements, many residents and policymakers still view geology as a niche discipline rather than a critical component of city planning. This perception hinders the integration of geological insights into broader environmental strategies.</w:t>
      </w:r>
    </w:p>
    <w:bookmarkEnd w:id="24"/>
    <w:bookmarkStart w:id="25" w:name="case-studies-geologists-in-action"/>
    <w:p>
      <w:pPr>
        <w:pStyle w:val="Heading2"/>
      </w:pPr>
      <w:r>
        <w:t xml:space="preserve">Case Studies: Geologists in Action</w:t>
      </w:r>
    </w:p>
    <w:p>
      <w:pPr>
        <w:pStyle w:val="FirstParagraph"/>
      </w:pPr>
      <w:r>
        <w:t xml:space="preserve">Several case studies illustrate the impact of geologists in Manchester. For instance, during the redevelopment of the Castlefield area—a historic industrial site—geologists from The University of Manchester conducted a subsurface survey to locate abandoned mine shafts. This work prevented potential safety hazards during construction and informed adaptive reuse strategies for heritage sites.</w:t>
      </w:r>
    </w:p>
    <w:p>
      <w:pPr>
        <w:pStyle w:val="BodyText"/>
      </w:pPr>
      <w:r>
        <w:t xml:space="preserve">Another example is the restoration of Salford Quays, where geologists collaborated with ecologists to rehabilitate former industrial land into a sustainable urban space. By analyzing soil contamination levels and hydrological patterns, they ensured that the new developments were both environmentally safe and economically viable.</w:t>
      </w:r>
    </w:p>
    <w:bookmarkEnd w:id="25"/>
    <w:bookmarkStart w:id="26" w:name="conclusion"/>
    <w:p>
      <w:pPr>
        <w:pStyle w:val="Heading2"/>
      </w:pPr>
      <w:r>
        <w:t xml:space="preserve">Conclusion</w:t>
      </w:r>
    </w:p>
    <w:p>
      <w:pPr>
        <w:pStyle w:val="FirstParagraph"/>
      </w:pPr>
      <w:r>
        <w:t xml:space="preserve">In summary, the role of</w:t>
      </w:r>
      <w:r>
        <w:t xml:space="preserve"> </w:t>
      </w:r>
      <w:r>
        <w:rPr>
          <w:bCs/>
          <w:b/>
        </w:rPr>
        <w:t xml:space="preserve">Geologist</w:t>
      </w:r>
      <w:r>
        <w:t xml:space="preserve">s in the</w:t>
      </w:r>
      <w:r>
        <w:t xml:space="preserve"> </w:t>
      </w:r>
      <w:r>
        <w:rPr>
          <w:bCs/>
          <w:b/>
        </w:rPr>
        <w:t xml:space="preserve">United Kingdom Manchester</w:t>
      </w:r>
      <w:r>
        <w:t xml:space="preserve"> </w:t>
      </w:r>
      <w:r>
        <w:t xml:space="preserve">is multifaceted, encompassing environmental stewardship, urban development, and technological innovation. The historical legacy of geological research in Manchester continues to inform contemporary practices, though challenges related to funding and public engagement persist. Future literature should focus on strengthening interdisciplinary partnerships and advocating for policies that prioritize geological expertise in shaping sustainable cities. As Manchester evolves into a model for green urbanism, the contributions of geologists will remain indispensable.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Geologists in the United Kingdom: A Focus on Manchester</dc:title>
  <dc:creator/>
  <dc:language>en</dc:language>
  <cp:keywords/>
  <dcterms:created xsi:type="dcterms:W3CDTF">2026-07-24T15:12:20Z</dcterms:created>
  <dcterms:modified xsi:type="dcterms:W3CDTF">2026-07-24T15:12:20Z</dcterms:modified>
</cp:coreProperties>
</file>

<file path=docProps/custom.xml><?xml version="1.0" encoding="utf-8"?>
<Properties xmlns="http://schemas.openxmlformats.org/officeDocument/2006/custom-properties" xmlns:vt="http://schemas.openxmlformats.org/officeDocument/2006/docPropsVTypes"/>
</file>