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Venezuela</w:t>
      </w:r>
      <w:r>
        <w:t xml:space="preserve"> </w:t>
      </w:r>
      <w:r>
        <w:t xml:space="preserve">(Caracas)</w:t>
      </w:r>
    </w:p>
    <w:bookmarkStart w:id="26" w:name="X8440469d17c7c486418f64ec694aac356570a31"/>
    <w:p>
      <w:pPr>
        <w:pStyle w:val="Heading1"/>
      </w:pPr>
      <w:r>
        <w:rPr>
          <w:bCs/>
          <w:b/>
        </w:rPr>
        <w:t xml:space="preserve">Literature Review: Geologists in Venezuela (Caracas)</w:t>
      </w:r>
    </w:p>
    <w:p>
      <w:pPr>
        <w:pStyle w:val="FirstParagraph"/>
      </w:pPr>
      <w:r>
        <w:t xml:space="preserve">This Literature Review explores the role and significance of geologists in Venezuela, with a specific focus on Caracas as a central hub for geological research, education, and industry. The document synthesizes existing academic literature, case studies, and practical insights to highlight how geologists in Venezuela contribute to national development while navigating unique environmental and socio-political challenges.</w:t>
      </w:r>
    </w:p>
    <w:bookmarkStart w:id="20" w:name="Xc8a3f89abb6a27e5c0805621f8b21cb7d475301"/>
    <w:p>
      <w:pPr>
        <w:pStyle w:val="Heading2"/>
      </w:pPr>
      <w:r>
        <w:rPr>
          <w:bCs/>
          <w:b/>
        </w:rPr>
        <w:t xml:space="preserve">Historical Context of Geology in Venezuela</w:t>
      </w:r>
    </w:p>
    <w:p>
      <w:pPr>
        <w:pStyle w:val="FirstParagraph"/>
      </w:pPr>
      <w:r>
        <w:t xml:space="preserve">Venezuela's geological heritage dates back to the early 20th century, when oil exploration became a cornerstone of the nation’s economy. The discovery of vast petroleum reserves in the Lake Maracaibo basin marked a pivotal moment, transforming Venezuela into one of the world’s leading oil producers. Geologists played a critical role in this transformation, mapping subsurface structures and identifying hydrocarbon-rich formations. However, much of this early research was conducted by foreign geologists affiliated with multinational corporations, which limited local expertise development.</w:t>
      </w:r>
    </w:p>
    <w:p>
      <w:pPr>
        <w:pStyle w:val="BodyText"/>
      </w:pPr>
      <w:r>
        <w:t xml:space="preserve">In Caracas, the capital city of Venezuela, geological studies began to gain academic prominence through institutions like the Universidad Central de Venezuela (UCV) and the Instituto Venezolano de Investigaciones Científicas (IVIC). These organizations laid the foundation for modern geological education in the region. Early 20th-century literature often highlights how Caracas-based geologists focused on petroleum geology, sedimentary basins, and tectonic activity, but their work was frequently constrained by limited resources and geopolitical dependencies.</w:t>
      </w:r>
    </w:p>
    <w:bookmarkEnd w:id="20"/>
    <w:bookmarkStart w:id="21" w:name="geological-challenges-in-venezuela"/>
    <w:p>
      <w:pPr>
        <w:pStyle w:val="Heading2"/>
      </w:pPr>
      <w:r>
        <w:rPr>
          <w:bCs/>
          <w:b/>
        </w:rPr>
        <w:t xml:space="preserve">Geological Challenges in Venezuela</w:t>
      </w:r>
    </w:p>
    <w:p>
      <w:pPr>
        <w:pStyle w:val="FirstParagraph"/>
      </w:pPr>
      <w:r>
        <w:t xml:space="preserve">Venezuela’s geological landscape is diverse but complex. The country is part of the South American Plate, with active tectonic boundaries that contribute to seismic risks, volcanic activity, and mountainous regions like the Andes. Caracas itself lies near these fault lines, making it vulnerable to earthquakes—a topic that has gained attention in recent decades due to increased urbanization and infrastructure development.</w:t>
      </w:r>
    </w:p>
    <w:p>
      <w:pPr>
        <w:pStyle w:val="BodyText"/>
      </w:pPr>
      <w:r>
        <w:t xml:space="preserve">Studies by Venezuelan geologists have emphasized the importance of understanding these risks for urban planning. For example, research published in the *Journal of South American Earth Sciences* (2018) highlights how Caracas’ rapid expansion has outpaced seismic risk assessments, creating a critical gap between geological expertise and policy implementation.</w:t>
      </w:r>
    </w:p>
    <w:p>
      <w:pPr>
        <w:pStyle w:val="BodyText"/>
      </w:pPr>
      <w:r>
        <w:t xml:space="preserve">Additionally, Venezuela’s reliance on oil extraction has created environmental concerns. Geologists in Caracas have been instrumental in studying the ecological impact of petroleum drilling, including soil degradation and water contamination. A 2021 report by IVIC underscores the role of geologists in advocating for sustainable practices within the oil industry.</w:t>
      </w:r>
    </w:p>
    <w:bookmarkEnd w:id="21"/>
    <w:bookmarkStart w:id="22" w:name="Xcac0e81d4df50e02c7ee6c91b1952e57f6fe943"/>
    <w:p>
      <w:pPr>
        <w:pStyle w:val="Heading2"/>
      </w:pPr>
      <w:r>
        <w:rPr>
          <w:bCs/>
          <w:b/>
        </w:rPr>
        <w:t xml:space="preserve">Academic and Professional Institutions in Caracas</w:t>
      </w:r>
    </w:p>
    <w:p>
      <w:pPr>
        <w:pStyle w:val="FirstParagraph"/>
      </w:pPr>
      <w:r>
        <w:t xml:space="preserve">Caracas hosts several prestigious institutions that have shaped geological research in Venezuela. The UCV’s Faculty of Basic Sciences offers a robust geology program, focusing on regional studies such as the Guayana Shield and the Amazon Basin. Similarly, IVIC conducts interdisciplinary research on mineral resources, environmental geology, and climate change.</w:t>
      </w:r>
    </w:p>
    <w:p>
      <w:pPr>
        <w:pStyle w:val="BodyText"/>
      </w:pPr>
      <w:r>
        <w:t xml:space="preserve">Professional organizations like the Sociedad Venezolana de Geología (SVG) have also been pivotal. SVG publishes journals and hosts conferences that bring together geologists from across Venezuela to discuss challenges specific to the region. A 2019 symposium in Caracas, for instance, addressed the intersection of geological research and economic stability in a resource-dependent nation.</w:t>
      </w:r>
    </w:p>
    <w:p>
      <w:pPr>
        <w:pStyle w:val="BodyText"/>
      </w:pPr>
      <w:r>
        <w:t xml:space="preserve">Despite these contributions, recent literature (e.g., *Geological Society of America Bulletin*, 2020) notes that Venezuela’s geology programs face challenges such as underfunding, brain drain due to political instability, and limited access to cutting-edge technology. These factors have hindered the ability of Caracas-based geologists to compete globally.</w:t>
      </w:r>
    </w:p>
    <w:bookmarkEnd w:id="22"/>
    <w:bookmarkStart w:id="23" w:name="current-research-trends"/>
    <w:p>
      <w:pPr>
        <w:pStyle w:val="Heading2"/>
      </w:pPr>
      <w:r>
        <w:rPr>
          <w:bCs/>
          <w:b/>
        </w:rPr>
        <w:t xml:space="preserve">Current Research Trends</w:t>
      </w:r>
    </w:p>
    <w:p>
      <w:pPr>
        <w:pStyle w:val="FirstParagraph"/>
      </w:pPr>
      <w:r>
        <w:t xml:space="preserve">Modern geological research in Caracas is increasingly interdisciplinary, integrating data science, remote sensing, and environmental modeling. A 2023 study published in *Earth-Science Reviews* highlights how Caracas-based geologists are using satellite imagery to monitor deforestation rates in the Orinoco Basin—a region rich in oil and minerals but ecologically fragile.</w:t>
      </w:r>
    </w:p>
    <w:p>
      <w:pPr>
        <w:pStyle w:val="BodyText"/>
      </w:pPr>
      <w:r>
        <w:t xml:space="preserve">Another emerging trend is the focus on renewable energy resources. With Venezuela’s declining oil revenues, geologists are exploring alternatives such as geothermal energy and lithium extraction from salt flats. Research by Caracas-based scholars suggests that these efforts could diversify the nation’s economy while addressing climate change concerns.</w:t>
      </w:r>
    </w:p>
    <w:p>
      <w:pPr>
        <w:pStyle w:val="BodyText"/>
      </w:pPr>
      <w:r>
        <w:t xml:space="preserve">However, access to international collaboration remains a barrier. While some Caracas institutions partner with European or North American universities, geopolitical tensions and economic sanctions have limited opportunities for joint research projects. A 2022 article in *Natural Resources Research* notes that this isolation has stunted innovation in Venezuela’s geological sector.</w:t>
      </w:r>
    </w:p>
    <w:bookmarkEnd w:id="23"/>
    <w:bookmarkStart w:id="24" w:name="case-studies-geologists-in-caracas"/>
    <w:p>
      <w:pPr>
        <w:pStyle w:val="Heading2"/>
      </w:pPr>
      <w:r>
        <w:rPr>
          <w:bCs/>
          <w:b/>
        </w:rPr>
        <w:t xml:space="preserve">Case Studies: Geologists in Caracas</w:t>
      </w:r>
    </w:p>
    <w:p>
      <w:pPr>
        <w:pStyle w:val="FirstParagraph"/>
      </w:pPr>
      <w:r>
        <w:t xml:space="preserve">Several case studies illustrate the impact of geologists working in Caracas. For example, Dr. Maria López, a UCV professor, led a 2017 project to assess the seismic stability of Caracas’ central districts. Her team’s findings prompted city planners to revise building codes for earthquake resilience.</w:t>
      </w:r>
    </w:p>
    <w:p>
      <w:pPr>
        <w:pStyle w:val="BodyText"/>
      </w:pPr>
      <w:r>
        <w:t xml:space="preserve">Another notable case is the work of Dr. Carlos Rivera and his team at IVIC, who have studied methane emissions from oil fields in eastern Venezuela. Their research has influenced policy discussions on reducing greenhouse gas emissions while maintaining energy production.</w:t>
      </w:r>
    </w:p>
    <w:p>
      <w:pPr>
        <w:pStyle w:val="BodyText"/>
      </w:pPr>
      <w:r>
        <w:t xml:space="preserve">These examples underscore how geologists in Caracas bridge scientific inquiry with practical applications, addressing both local and global challenges.</w:t>
      </w:r>
    </w:p>
    <w:bookmarkEnd w:id="24"/>
    <w:bookmarkStart w:id="25" w:name="conclusion"/>
    <w:p>
      <w:pPr>
        <w:pStyle w:val="Heading2"/>
      </w:pPr>
      <w:r>
        <w:rPr>
          <w:bCs/>
          <w:b/>
        </w:rPr>
        <w:t xml:space="preserve">Conclusion</w:t>
      </w:r>
    </w:p>
    <w:p>
      <w:pPr>
        <w:pStyle w:val="FirstParagraph"/>
      </w:pPr>
      <w:r>
        <w:t xml:space="preserve">This Literature Review demonstrates that geologists in Venezuela, particularly those based in Caracas, play a vital role in the nation’s development. Their work spans oil exploration, environmental conservation, urban planning, and emerging fields like renewable energy. However, challenges such as political instability, economic constraints, and limited international collaboration must be addressed to fully realize their potential.</w:t>
      </w:r>
    </w:p>
    <w:p>
      <w:pPr>
        <w:pStyle w:val="BodyText"/>
      </w:pPr>
      <w:r>
        <w:t xml:space="preserve">Caracas remains a critical center for geological research in Venezuela, but sustained investment in education and infrastructure is needed to ensure that its geologists can contribute meaningfully to global scientific advancements while addressing the unique needs of their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Venezuela (Caracas)</dc:title>
  <dc:creator/>
  <dc:language>en</dc:language>
  <cp:keywords/>
  <dcterms:created xsi:type="dcterms:W3CDTF">2026-07-24T11:46:34Z</dcterms:created>
  <dcterms:modified xsi:type="dcterms:W3CDTF">2026-07-24T11:46:34Z</dcterms:modified>
</cp:coreProperties>
</file>

<file path=docProps/custom.xml><?xml version="1.0" encoding="utf-8"?>
<Properties xmlns="http://schemas.openxmlformats.org/officeDocument/2006/custom-properties" xmlns:vt="http://schemas.openxmlformats.org/officeDocument/2006/docPropsVTypes"/>
</file>