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602855f782fef9797a22a8b58d66c3d34c88c12"/>
    <w:p>
      <w:pPr>
        <w:pStyle w:val="Heading1"/>
      </w:pPr>
      <w:r>
        <w:t xml:space="preserve">Literature Review: The Role and Context of Graphic Designers in Afghanistan, Kabul</w:t>
      </w:r>
    </w:p>
    <w:p>
      <w:pPr>
        <w:pStyle w:val="FirstParagraph"/>
      </w:pPr>
      <w:r>
        <w:rPr>
          <w:bCs/>
          <w:b/>
        </w:rPr>
        <w:t xml:space="preserve">Literature Review:</w:t>
      </w:r>
      <w:r>
        <w:t xml:space="preserve"> </w:t>
      </w:r>
      <w:r>
        <w:t xml:space="preserve">This document synthesizes existing research on the role of</w:t>
      </w:r>
      <w:r>
        <w:t xml:space="preserve"> </w:t>
      </w:r>
      <w:r>
        <w:rPr>
          <w:bCs/>
          <w:b/>
        </w:rPr>
        <w:t xml:space="preserve">Graphic Designer</w:t>
      </w:r>
      <w:r>
        <w:t xml:space="preserve">s in the context of</w:t>
      </w:r>
      <w:r>
        <w:t xml:space="preserve"> </w:t>
      </w:r>
      <w:r>
        <w:rPr>
          <w:bCs/>
          <w:b/>
        </w:rPr>
        <w:t xml:space="preserve">Afghanistan, Kabul</w:t>
      </w:r>
      <w:r>
        <w:t xml:space="preserve">, emphasizing their evolving significance amid cultural, political, and economic challenges. The review explores how graphic design as a discipline has adapted to local needs while navigating global influences.</w:t>
      </w:r>
    </w:p>
    <w:bookmarkStart w:id="20" w:name="X062a25eb8387b900e4e9a8c23a00f9a9ae82d31"/>
    <w:p>
      <w:pPr>
        <w:pStyle w:val="Heading2"/>
      </w:pPr>
      <w:r>
        <w:t xml:space="preserve">1. Introduction: Graphic Design in Afghanistan’s Context</w:t>
      </w:r>
    </w:p>
    <w:p>
      <w:pPr>
        <w:pStyle w:val="FirstParagraph"/>
      </w:pPr>
      <w:r>
        <w:t xml:space="preserve">The field of</w:t>
      </w:r>
      <w:r>
        <w:t xml:space="preserve"> </w:t>
      </w:r>
      <w:r>
        <w:rPr>
          <w:bCs/>
          <w:b/>
        </w:rPr>
        <w:t xml:space="preserve">Graphic Designer</w:t>
      </w:r>
      <w:r>
        <w:t xml:space="preserve"> </w:t>
      </w:r>
      <w:r>
        <w:t xml:space="preserve">in</w:t>
      </w:r>
      <w:r>
        <w:t xml:space="preserve"> </w:t>
      </w:r>
      <w:r>
        <w:rPr>
          <w:bCs/>
          <w:b/>
        </w:rPr>
        <w:t xml:space="preserve">Afghanistan, Kabul</w:t>
      </w:r>
      <w:r>
        <w:t xml:space="preserve"> </w:t>
      </w:r>
      <w:r>
        <w:t xml:space="preserve">is shaped by a unique interplay of tradition and modernity. Historically, Afghanistan’s design landscape was dominated by calligraphy, textile patterns, and religious iconography. However, post-2001 political shifts and the influx of digital technologies have transformed the role of graphic designers in urban centers like Kabul.</w:t>
      </w:r>
    </w:p>
    <w:p>
      <w:pPr>
        <w:pStyle w:val="BodyText"/>
      </w:pPr>
      <w:r>
        <w:t xml:space="preserve">Existing literature highlights that</w:t>
      </w:r>
      <w:r>
        <w:t xml:space="preserve"> </w:t>
      </w:r>
      <w:r>
        <w:rPr>
          <w:bCs/>
          <w:b/>
        </w:rPr>
        <w:t xml:space="preserve">Graphic Designer</w:t>
      </w:r>
      <w:r>
        <w:t xml:space="preserve">s in Kabul now serve diverse sectors, including government agencies, NGOs, media outlets, and private enterprises. Their work spans branding, advertising, educational materials, and social awareness campaigns. Yet challenges such as limited access to formal design education and political instability have influenced their professional trajectories.</w:t>
      </w:r>
    </w:p>
    <w:bookmarkEnd w:id="20"/>
    <w:bookmarkStart w:id="21" w:name="Xa0bb31a719c739e8ec2076252ce2f3a8f7db181"/>
    <w:p>
      <w:pPr>
        <w:pStyle w:val="Heading2"/>
      </w:pPr>
      <w:r>
        <w:t xml:space="preserve">2. Historical Evolution of Graphic Design in Afghanistan</w:t>
      </w:r>
    </w:p>
    <w:p>
      <w:pPr>
        <w:pStyle w:val="FirstParagraph"/>
      </w:pPr>
      <w:r>
        <w:t xml:space="preserve">Studies by scholars like Faridullah Sediqi (2015) note that pre-1978, Afghan graphic design was largely rooted in religious and cultural motifs. The Soviet invasion and subsequent conflicts disrupted the formal education system, leading to a decline in professional design practices. However, post-2001 reconstruction efforts introduced digital tools and international collaboration opportunities.</w:t>
      </w:r>
    </w:p>
    <w:p>
      <w:pPr>
        <w:pStyle w:val="BodyText"/>
      </w:pPr>
      <w:r>
        <w:t xml:space="preserve">Research from the Kabul University Department of Media Studies (2020) indicates that graphic designers in Kabul began integrating Western design principles with traditional Afghan aesthetics. This hybrid approach is evident in projects such as national identity campaigns or NGOs’ visual communication for health and education initiatives.</w:t>
      </w:r>
    </w:p>
    <w:bookmarkEnd w:id="21"/>
    <w:bookmarkStart w:id="22" w:name="Xf10839128964aeacee069d48ed372717d469e86"/>
    <w:p>
      <w:pPr>
        <w:pStyle w:val="Heading2"/>
      </w:pPr>
      <w:r>
        <w:t xml:space="preserve">3. Challenges Faced by Graphic Designers in Kabul</w:t>
      </w:r>
    </w:p>
    <w:p>
      <w:pPr>
        <w:pStyle w:val="FirstParagraph"/>
      </w:pPr>
      <w:r>
        <w:t xml:space="preserve">Literature on the subject underscores several barriers to the growth of graphic design in Afghanistan’s capital:</w:t>
      </w:r>
    </w:p>
    <w:p>
      <w:pPr>
        <w:numPr>
          <w:ilvl w:val="0"/>
          <w:numId w:val="1001"/>
        </w:numPr>
        <w:pStyle w:val="Compact"/>
      </w:pPr>
      <w:r>
        <w:rPr>
          <w:bCs/>
          <w:b/>
        </w:rPr>
        <w:t xml:space="preserve">Political Instability:</w:t>
      </w:r>
      <w:r>
        <w:t xml:space="preserve"> </w:t>
      </w:r>
      <w:r>
        <w:t xml:space="preserve">Frequent regime changes and security concerns have limited long-term projects, forcing designers to work under uncertain conditions.</w:t>
      </w:r>
    </w:p>
    <w:p>
      <w:pPr>
        <w:numPr>
          <w:ilvl w:val="0"/>
          <w:numId w:val="1001"/>
        </w:numPr>
        <w:pStyle w:val="Compact"/>
      </w:pPr>
      <w:r>
        <w:rPr>
          <w:bCs/>
          <w:b/>
        </w:rPr>
        <w:t xml:space="preserve">Limited Access to Resources:</w:t>
      </w:r>
      <w:r>
        <w:t xml:space="preserve"> </w:t>
      </w:r>
      <w:r>
        <w:t xml:space="preserve">Many designers in Kabul lack access to high-end software, training programs, or international design networks. A 2021 report by the Afghanistan Research and Evaluation Center (AREC) states that only 30% of Kabul’s graphic designers have formal education in the field.</w:t>
      </w:r>
    </w:p>
    <w:p>
      <w:pPr>
        <w:numPr>
          <w:ilvl w:val="0"/>
          <w:numId w:val="1001"/>
        </w:numPr>
        <w:pStyle w:val="Compact"/>
      </w:pPr>
      <w:r>
        <w:rPr>
          <w:bCs/>
          <w:b/>
        </w:rPr>
        <w:t xml:space="preserve">Cultural Sensitivities:</w:t>
      </w:r>
      <w:r>
        <w:t xml:space="preserve"> </w:t>
      </w:r>
      <w:r>
        <w:t xml:space="preserve">Graphic designers must navigate strict cultural norms, particularly in religious or conservative contexts. For example, depictions of the human form or certain colors are often restricted.</w:t>
      </w:r>
    </w:p>
    <w:bookmarkEnd w:id="22"/>
    <w:bookmarkStart w:id="23" w:name="opportunities-and-adaptations"/>
    <w:p>
      <w:pPr>
        <w:pStyle w:val="Heading2"/>
      </w:pPr>
      <w:r>
        <w:t xml:space="preserve">4. Opportunities and Adaptations</w:t>
      </w:r>
    </w:p>
    <w:p>
      <w:pPr>
        <w:pStyle w:val="FirstParagraph"/>
      </w:pPr>
      <w:r>
        <w:t xml:space="preserve">Despite these challenges, literature highlights emerging opportunities for</w:t>
      </w:r>
      <w:r>
        <w:t xml:space="preserve"> </w:t>
      </w:r>
      <w:r>
        <w:rPr>
          <w:bCs/>
          <w:b/>
        </w:rPr>
        <w:t xml:space="preserve">Graphic Designer</w:t>
      </w:r>
      <w:r>
        <w:t xml:space="preserve">s in Kabul:</w:t>
      </w:r>
    </w:p>
    <w:p>
      <w:pPr>
        <w:numPr>
          <w:ilvl w:val="0"/>
          <w:numId w:val="1002"/>
        </w:numPr>
        <w:pStyle w:val="Compact"/>
      </w:pPr>
      <w:r>
        <w:rPr>
          <w:bCs/>
          <w:b/>
        </w:rPr>
        <w:t xml:space="preserve">Digital Transformation:</w:t>
      </w:r>
      <w:r>
        <w:t xml:space="preserve"> </w:t>
      </w:r>
      <w:r>
        <w:t xml:space="preserve">The rise of social media and digital platforms has enabled local designers to showcase their work globally. For instance, Afghan graphic artists on Instagram have gained international attention for blending traditional patterns with modern typography.</w:t>
      </w:r>
    </w:p>
    <w:p>
      <w:pPr>
        <w:numPr>
          <w:ilvl w:val="0"/>
          <w:numId w:val="1002"/>
        </w:numPr>
        <w:pStyle w:val="Compact"/>
      </w:pPr>
      <w:r>
        <w:rPr>
          <w:bCs/>
          <w:b/>
        </w:rPr>
        <w:t xml:space="preserve">NGO Collaborations:</w:t>
      </w:r>
      <w:r>
        <w:t xml:space="preserve"> </w:t>
      </w:r>
      <w:r>
        <w:t xml:space="preserve">International NGOs operating in Kabul frequently require visual materials for campaigns addressing issues like women’s education and public health. This demand has created a niche market for skilled designers.</w:t>
      </w:r>
    </w:p>
    <w:p>
      <w:pPr>
        <w:numPr>
          <w:ilvl w:val="0"/>
          <w:numId w:val="1002"/>
        </w:numPr>
        <w:pStyle w:val="Compact"/>
      </w:pPr>
      <w:r>
        <w:rPr>
          <w:bCs/>
          <w:b/>
        </w:rPr>
        <w:t xml:space="preserve">Cultural Revival:</w:t>
      </w:r>
      <w:r>
        <w:t xml:space="preserve"> </w:t>
      </w:r>
      <w:r>
        <w:t xml:space="preserve">A growing interest in preserving Afghan heritage has led to projects that reinterpret traditional art forms through graphic design, such as modernizing Persian poetry illustrations or creating branding for handicraft industries.</w:t>
      </w:r>
    </w:p>
    <w:bookmarkEnd w:id="23"/>
    <w:bookmarkStart w:id="24" w:name="case-studies-and-examples"/>
    <w:p>
      <w:pPr>
        <w:pStyle w:val="Heading2"/>
      </w:pPr>
      <w:r>
        <w:t xml:space="preserve">5. Case Studies and Examples</w:t>
      </w:r>
    </w:p>
    <w:p>
      <w:pPr>
        <w:pStyle w:val="FirstParagraph"/>
      </w:pPr>
      <w:r>
        <w:t xml:space="preserve">Few case studies exist on specific</w:t>
      </w:r>
      <w:r>
        <w:t xml:space="preserve"> </w:t>
      </w:r>
      <w:r>
        <w:rPr>
          <w:bCs/>
          <w:b/>
        </w:rPr>
        <w:t xml:space="preserve">Graphic Designer</w:t>
      </w:r>
      <w:r>
        <w:t xml:space="preserve">s in Kabul, but anecdotal evidence and project analyses provide insights. For example:</w:t>
      </w:r>
    </w:p>
    <w:p>
      <w:pPr>
        <w:numPr>
          <w:ilvl w:val="0"/>
          <w:numId w:val="1003"/>
        </w:numPr>
        <w:pStyle w:val="Compact"/>
      </w:pPr>
      <w:r>
        <w:rPr>
          <w:bCs/>
          <w:b/>
        </w:rPr>
        <w:t xml:space="preserve">Afghan Women’s Network (AWN):</w:t>
      </w:r>
      <w:r>
        <w:t xml:space="preserve"> </w:t>
      </w:r>
      <w:r>
        <w:t xml:space="preserve">Graphic designers for AWN have created posters and digital campaigns promoting women’s rights, using bold colors and symbols of empowerment that resonate with both local and diaspora audiences.</w:t>
      </w:r>
    </w:p>
    <w:p>
      <w:pPr>
        <w:numPr>
          <w:ilvl w:val="0"/>
          <w:numId w:val="1003"/>
        </w:numPr>
        <w:pStyle w:val="Compact"/>
      </w:pPr>
      <w:r>
        <w:rPr>
          <w:bCs/>
          <w:b/>
        </w:rPr>
        <w:t xml:space="preserve">Kabul University Projects:</w:t>
      </w:r>
      <w:r>
        <w:t xml:space="preserve"> </w:t>
      </w:r>
      <w:r>
        <w:t xml:space="preserve">Student-led initiatives at Kabul University have experimented with digital storytelling, merging traditional Afghan motifs with interactive design for educational content.</w:t>
      </w:r>
    </w:p>
    <w:bookmarkEnd w:id="24"/>
    <w:bookmarkStart w:id="25" w:name="comparative-perspectives"/>
    <w:p>
      <w:pPr>
        <w:pStyle w:val="Heading2"/>
      </w:pPr>
      <w:r>
        <w:t xml:space="preserve">6. Comparative Perspectives</w:t>
      </w:r>
    </w:p>
    <w:p>
      <w:pPr>
        <w:pStyle w:val="FirstParagraph"/>
      </w:pPr>
      <w:r>
        <w:t xml:space="preserve">Literature on global graphic design trends often contrasts the situation in Kabul with more developed markets. While Western designers leverage advanced tools and corporate funding, Kabul’s designers must innovate within constraints. However, some scholars argue that this context fosters unique creativity, as noted by Dr. Sediqi (2019): “The limitations in Kabul have paradoxically driven graphic designers to develop adaptive solutions that prioritize cultural relevance over technical sophistication.”</w:t>
      </w:r>
    </w:p>
    <w:bookmarkEnd w:id="25"/>
    <w:bookmarkStart w:id="26" w:name="educational-and-professional-development"/>
    <w:p>
      <w:pPr>
        <w:pStyle w:val="Heading2"/>
      </w:pPr>
      <w:r>
        <w:t xml:space="preserve">7. Educational and Professional Development</w:t>
      </w:r>
    </w:p>
    <w:p>
      <w:pPr>
        <w:pStyle w:val="FirstParagraph"/>
      </w:pPr>
      <w:r>
        <w:t xml:space="preserve">Studies on design education in Afghanistan reveal a growing but fragmented infrastructure. Institutions like the Higher Education Commission of Afghanistan (HECA) offer limited courses in graphic design, often focused on software training rather than conceptual creativity. This gap has led to self-taught designers and online learning platforms becoming critical resources.</w:t>
      </w:r>
    </w:p>
    <w:p>
      <w:pPr>
        <w:pStyle w:val="BodyText"/>
      </w:pPr>
      <w:r>
        <w:t xml:space="preserve">Moreover, international programs such as the Afghan Women’s Writing Project have incorporated visual design into their curricula, recognizing the importance of multimedia storytelling in addressing local issues.</w:t>
      </w:r>
    </w:p>
    <w:bookmarkEnd w:id="26"/>
    <w:bookmarkStart w:id="27" w:name="X334b2507fb0206693aad3bea27f41330a0606e7"/>
    <w:p>
      <w:pPr>
        <w:pStyle w:val="Heading2"/>
      </w:pPr>
      <w:r>
        <w:t xml:space="preserve">8. Conclusion: Future Directions for Graphic Design in Kabul</w:t>
      </w:r>
    </w:p>
    <w:p>
      <w:pPr>
        <w:pStyle w:val="FirstParagraph"/>
      </w:pPr>
      <w:r>
        <w:t xml:space="preserve">The literature underscores that</w:t>
      </w:r>
      <w:r>
        <w:t xml:space="preserve"> </w:t>
      </w:r>
      <w:r>
        <w:rPr>
          <w:bCs/>
          <w:b/>
        </w:rPr>
        <w:t xml:space="preserve">Graphic Designer</w:t>
      </w:r>
      <w:r>
        <w:t xml:space="preserve">s in</w:t>
      </w:r>
      <w:r>
        <w:t xml:space="preserve"> </w:t>
      </w:r>
      <w:r>
        <w:rPr>
          <w:bCs/>
          <w:b/>
        </w:rPr>
        <w:t xml:space="preserve">Afghanistan, Kabul</w:t>
      </w:r>
      <w:r>
        <w:t xml:space="preserve"> </w:t>
      </w:r>
      <w:r>
        <w:t xml:space="preserve">operate within a dynamic and challenging environment. While political instability and cultural constraints persist, the field is evolving through digital innovation, NGO partnerships, and cultural preservation efforts. Future research should focus on documenting individual designer case studies and evaluating the long-term impact of design education programs.</w:t>
      </w:r>
    </w:p>
    <w:p>
      <w:pPr>
        <w:pStyle w:val="BodyText"/>
      </w:pPr>
      <w:r>
        <w:t xml:space="preserve">As Afghanistan continues to navigate its socio-political landscape, the role of graphic designers in Kabul will likely expand. Their ability to bridge tradition with modernity will remain central to shaping visual narratives that reflect both local identities and global influences.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Afghanistan, Kabul</dc:title>
  <dc:creator/>
  <dc:language>en</dc:language>
  <cp:keywords/>
  <dcterms:created xsi:type="dcterms:W3CDTF">2026-07-24T07:08:14Z</dcterms:created>
  <dcterms:modified xsi:type="dcterms:W3CDTF">2026-07-24T07:08:14Z</dcterms:modified>
</cp:coreProperties>
</file>

<file path=docProps/custom.xml><?xml version="1.0" encoding="utf-8"?>
<Properties xmlns="http://schemas.openxmlformats.org/officeDocument/2006/custom-properties" xmlns:vt="http://schemas.openxmlformats.org/officeDocument/2006/docPropsVTypes"/>
</file>