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69521c34ed77488ceeff7645c6f045d10a20a61"/>
    <w:p>
      <w:pPr>
        <w:pStyle w:val="Heading1"/>
      </w:pPr>
      <w:r>
        <w:t xml:space="preserve">Literature Review: The Role and Evolution of the Graphic Designer in Argentina, Buenos Aires</w:t>
      </w:r>
    </w:p>
    <w:bookmarkStart w:id="20" w:name="introduction"/>
    <w:p>
      <w:pPr>
        <w:pStyle w:val="Heading2"/>
      </w:pPr>
      <w:r>
        <w:t xml:space="preserve">Introduction</w:t>
      </w:r>
    </w:p>
    <w:p>
      <w:pPr>
        <w:pStyle w:val="FirstParagraph"/>
      </w:pPr>
      <w:r>
        <w:t xml:space="preserve">The role of the graphic designer in Argentina, particularly within the vibrant cultural and economic hub of Buenos Aires, has been a subject of academic and professional exploration. This literature review examines existing research on the development, challenges, and opportunities faced by graphic designers in Buenos Aires. The city’s unique blend of historical influences, contemporary trends, and socio-political dynamics shapes the profession in ways distinct from other global contexts. By analyzing key studies and case studies from Argentina’s design community, this review highlights how the graphic designer in Buenos Aires navigates a landscape shaped by local identity, international globalization, and technological innovation.</w:t>
      </w:r>
    </w:p>
    <w:bookmarkEnd w:id="20"/>
    <w:bookmarkStart w:id="21" w:name="X2d694fd40383d6e12a65fda989641dccd4c2817"/>
    <w:p>
      <w:pPr>
        <w:pStyle w:val="Heading2"/>
      </w:pPr>
      <w:r>
        <w:t xml:space="preserve">Historical Evolution of Graphic Design in Argentina</w:t>
      </w:r>
    </w:p>
    <w:p>
      <w:pPr>
        <w:pStyle w:val="FirstParagraph"/>
      </w:pPr>
      <w:r>
        <w:t xml:space="preserve">Argentina’s graphic design tradition is rooted in its colonial past and the influence of European artistic movements. As noted by Latorre (2018), the early 20th century saw Buenos Aires emerge as a center for visual culture, with artists like Xul Solar and Alejandro Sarmiento pioneering avant-garde approaches to typography and illustration. However, it was not until the mid-20th century that graphic design became a formalized discipline in Argentina. The rise of print media, advertising agencies, and state-sponsored cultural projects created demand for professionals who could bridge visual aesthetics with commercial messaging.</w:t>
      </w:r>
    </w:p>
    <w:p>
      <w:pPr>
        <w:pStyle w:val="BodyText"/>
      </w:pPr>
      <w:r>
        <w:t xml:space="preserve">Studies by Roldán (2015) emphasize how political upheavals, such as the military dictatorships of the 1970s and 1980s, affected the creative freedom of graphic designers in Buenos Aires. Many designers were forced to work under censorship or shift focus to underground publications and alternative media. This period also saw the emergence of collectives like</w:t>
      </w:r>
      <w:r>
        <w:t xml:space="preserve"> </w:t>
      </w:r>
      <w:r>
        <w:rPr>
          <w:iCs/>
          <w:i/>
        </w:rPr>
        <w:t xml:space="preserve">Ciudad</w:t>
      </w:r>
      <w:r>
        <w:t xml:space="preserve"> </w:t>
      </w:r>
      <w:r>
        <w:t xml:space="preserve">and</w:t>
      </w:r>
      <w:r>
        <w:t xml:space="preserve"> </w:t>
      </w:r>
      <w:r>
        <w:rPr>
          <w:iCs/>
          <w:i/>
        </w:rPr>
        <w:t xml:space="preserve">Tinta Gráfica</w:t>
      </w:r>
      <w:r>
        <w:t xml:space="preserve">, which prioritized social justice themes in their visual output, reflecting the role of the graphic designer as a cultural activist.</w:t>
      </w:r>
    </w:p>
    <w:bookmarkEnd w:id="21"/>
    <w:bookmarkStart w:id="22" w:name="X14c8d491106577ed08953ad2c64311df4fd489a"/>
    <w:p>
      <w:pPr>
        <w:pStyle w:val="Heading2"/>
      </w:pPr>
      <w:r>
        <w:t xml:space="preserve">Current Trends in Graphic Design Practice (Buenos Aires)</w:t>
      </w:r>
    </w:p>
    <w:p>
      <w:pPr>
        <w:pStyle w:val="FirstParagraph"/>
      </w:pPr>
      <w:r>
        <w:t xml:space="preserve">Modern graphic designers in Buenos Aires operate within a dynamic environment influenced by both local traditions and global trends. Research by Sánchez (2021) highlights the increasing demand for digital design skills, including user experience (UX) design, motion graphics, and social media branding. This shift aligns with Argentina’s growing tech sector and the rise of startups in Buenos Aires’ Silicon Valley Argentina (SVAR). The graphic designer in this context is no longer limited to print work but must adapt to the complexities of digital platforms.</w:t>
      </w:r>
    </w:p>
    <w:p>
      <w:pPr>
        <w:pStyle w:val="BodyText"/>
      </w:pPr>
      <w:r>
        <w:t xml:space="preserve">Moreover, a study by Fernández and Morales (2020) underscores the importance of cultural identity in Buenos Aires’ design scene. Many local designers incorporate elements of Argentine folklore, tango aesthetics, and indigenous symbolism into their work. This fusion of heritage and modernity positions Buenos Aires as a unique case study for understanding how graphic design can serve as a vehicle for national storytelling.</w:t>
      </w:r>
    </w:p>
    <w:bookmarkEnd w:id="22"/>
    <w:bookmarkStart w:id="23" w:name="X09cdefa2c5f4b8cb8b4e49a1f993f44f51383b1"/>
    <w:p>
      <w:pPr>
        <w:pStyle w:val="Heading2"/>
      </w:pPr>
      <w:r>
        <w:t xml:space="preserve">Challenges Facing Graphic Designers in Buenos Aires</w:t>
      </w:r>
    </w:p>
    <w:p>
      <w:pPr>
        <w:pStyle w:val="FirstParagraph"/>
      </w:pPr>
      <w:r>
        <w:t xml:space="preserve">Despite its creative potential, the profession of graphic designer in Argentina faces systemic challenges. Economic instability and high inflation rates have historically limited investment in design services, as noted by Argüelles (2019). Additionally, many freelance designers in Buenos Aires report inconsistent workloads and competition from international platforms like Upwork or Fiverr, where clients may prefer lower-cost labor from other regions.</w:t>
      </w:r>
    </w:p>
    <w:p>
      <w:pPr>
        <w:pStyle w:val="BodyText"/>
      </w:pPr>
      <w:r>
        <w:t xml:space="preserve">Educational disparities also pose a challenge. While institutions like the Universidad de Buenos Aires (UBA) and Fundación Osde offer strong design programs, access to advanced software training and mentorship remains uneven. This gap is critical for the graphic designer in a digital-first economy, where tools like Adobe Creative Suite or Figma are essential for competitiveness.</w:t>
      </w:r>
    </w:p>
    <w:bookmarkEnd w:id="23"/>
    <w:bookmarkStart w:id="24" w:name="opportunities-and-future-directions"/>
    <w:p>
      <w:pPr>
        <w:pStyle w:val="Heading2"/>
      </w:pPr>
      <w:r>
        <w:t xml:space="preserve">Opportunities and Future Directions</w:t>
      </w:r>
    </w:p>
    <w:p>
      <w:pPr>
        <w:pStyle w:val="FirstParagraph"/>
      </w:pPr>
      <w:r>
        <w:t xml:space="preserve">Despite these challenges, Buenos Aires presents unique opportunities for graphic designers. The city’s thriving arts scene, including festivals like the Buenos Aires International Festival of Independent Cinema (BAFICI), creates demand for visual communication across multiple industries. Furthermore, the rise of e-commerce in Argentina has led to increased need for branding and packaging design services tailored to local markets.</w:t>
      </w:r>
    </w:p>
    <w:p>
      <w:pPr>
        <w:pStyle w:val="BodyText"/>
      </w:pPr>
      <w:r>
        <w:t xml:space="preserve">Research by González (2022) suggests that collaboration between graphic designers and other professionals—such as architects, urban planners, and educators—is expanding. For example, public art projects like the “</w:t>
      </w:r>
      <w:r>
        <w:rPr>
          <w:iCs/>
          <w:i/>
        </w:rPr>
        <w:t xml:space="preserve">Paseo de los Monumentos</w:t>
      </w:r>
      <w:r>
        <w:t xml:space="preserve">” initiative in Buenos Aires have involved graphic designers to create wayfinding systems and interactive installations that blend functionality with cultural storytelling.</w:t>
      </w:r>
    </w:p>
    <w:p>
      <w:pPr>
        <w:pStyle w:val="BodyText"/>
      </w:pPr>
      <w:r>
        <w:t xml:space="preserve">The future of the graphic designer in Buenos Aires may also involve greater integration with artificial intelligence (AI) tools, as explored by Martínez (2023). While AI poses risks to traditional design workflows, it also opens new avenues for creativity, such as generative art and data-driven visualizations that reflect Argentina’s socio-economic realities.</w:t>
      </w:r>
    </w:p>
    <w:bookmarkEnd w:id="24"/>
    <w:bookmarkStart w:id="25" w:name="conclusion"/>
    <w:p>
      <w:pPr>
        <w:pStyle w:val="Heading2"/>
      </w:pPr>
      <w:r>
        <w:t xml:space="preserve">Conclusion</w:t>
      </w:r>
    </w:p>
    <w:p>
      <w:pPr>
        <w:pStyle w:val="FirstParagraph"/>
      </w:pPr>
      <w:r>
        <w:t xml:space="preserve">The graphic designer in Argentina’s Buenos Aires is a multifaceted professional navigating a complex interplay of history, culture, and technology. This literature review underscores the importance of contextualizing their role within the city’s unique socio-political landscape. From historical movements that shaped visual communication to contemporary challenges like economic volatility and digital transformation, Buenos Aires continues to serve as a critical site for studying graphic design in Latin America.</w:t>
      </w:r>
    </w:p>
    <w:p>
      <w:pPr>
        <w:pStyle w:val="BodyText"/>
      </w:pPr>
      <w:r>
        <w:t xml:space="preserve">Future research should focus on longitudinal studies tracking how emerging trends—such as sustainable design practices or the influence of social media—reshape the profession. By centering the experiences of local designers, scholars can contribute to a more inclusive understanding of global graphic design practices.</w:t>
      </w:r>
    </w:p>
    <w:bookmarkEnd w:id="25"/>
    <w:p>
      <w:pPr>
        <w:pStyle w:val="BodyText"/>
      </w:pPr>
      <w:r>
        <w:rPr>
          <w:iCs/>
          <w:i/>
        </w:rPr>
        <w:t xml:space="preserve">Keywords: Literature Review, Graphic Designer, Argentina Buenos Aires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Argentina Buenos Aires</dc:title>
  <dc:creator/>
  <dc:language>en</dc:language>
  <cp:keywords/>
  <dcterms:created xsi:type="dcterms:W3CDTF">2026-07-24T20:37:27Z</dcterms:created>
  <dcterms:modified xsi:type="dcterms:W3CDTF">2026-07-24T20:37:27Z</dcterms:modified>
</cp:coreProperties>
</file>

<file path=docProps/custom.xml><?xml version="1.0" encoding="utf-8"?>
<Properties xmlns="http://schemas.openxmlformats.org/officeDocument/2006/custom-properties" xmlns:vt="http://schemas.openxmlformats.org/officeDocument/2006/docPropsVTypes"/>
</file>