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7256e54f0a126bbb0ae4f22e47076e4fe548af5"/>
    <w:p>
      <w:pPr>
        <w:pStyle w:val="Heading1"/>
      </w:pPr>
      <w:r>
        <w:t xml:space="preserve">Literature Review: The Role of the Graphic Designer in Brazil, Brasília</w:t>
      </w:r>
    </w:p>
    <w:bookmarkStart w:id="20" w:name="introduction"/>
    <w:p>
      <w:pPr>
        <w:pStyle w:val="Heading2"/>
      </w:pPr>
      <w:r>
        <w:t xml:space="preserve">Introduction</w:t>
      </w:r>
    </w:p>
    <w:p>
      <w:pPr>
        <w:pStyle w:val="FirstParagraph"/>
      </w:pPr>
      <w:r>
        <w:t xml:space="preserve">The field of graphic design has evolved significantly over the past century, shaped by technological advancements, cultural shifts, and regional influences. This Literature Review explores the unique context of graphic design in Brazil, with a specific focus on Brasília—the capital city established in 1960 as a symbol of modernity and national identity. By examining existing academic discourse on the role of graphic designers in this region, this review highlights how local cultural dynamics, architectural heritage, and socio-political factors intersect to define the practice of graphic design in Brazil’s capital.</w:t>
      </w:r>
    </w:p>
    <w:bookmarkEnd w:id="20"/>
    <w:bookmarkStart w:id="21" w:name="X9a8b438734d2679ae2eaa2fd8325ab033dc3b55"/>
    <w:p>
      <w:pPr>
        <w:pStyle w:val="Heading2"/>
      </w:pPr>
      <w:r>
        <w:t xml:space="preserve">Historical Context of Graphic Design in Brazil</w:t>
      </w:r>
    </w:p>
    <w:p>
      <w:pPr>
        <w:pStyle w:val="FirstParagraph"/>
      </w:pPr>
      <w:r>
        <w:t xml:space="preserve">Brazil’s visual culture is deeply rooted in its colonial history, indigenous influences, and vibrant artistic movements such as Modernism. The 1920s and 1930s saw the emergence of graphic design as a distinct discipline, influenced by European modernist trends but adapted to Brazilian aesthetics. Key figures like Victor Brecheret and Lasar Segall laid the groundwork for visual communication that blended local traditions with international styles.</w:t>
      </w:r>
    </w:p>
    <w:p>
      <w:pPr>
        <w:pStyle w:val="BodyText"/>
      </w:pPr>
      <w:r>
        <w:t xml:space="preserve">However, Brasília’s founding marked a turning point in Brazil’s architectural and design landscape. Designed by Oscar Niemeyer and Lúcio Costa, the city was conceived as a modernist utopia, emphasizing geometric forms, functionality, and harmony with nature. This ethos has permeated Brasília’s cultural identity, influencing not only architecture but also the visual language of graphic designers in the region. Scholars such as Luiz Fernando de Brito (2018) argue that Brasília’s urban planning and aesthetic principles have created a unique environment where graphic design must balance modernist ideals with the diverse cultural identities of Brazil’s population.</w:t>
      </w:r>
    </w:p>
    <w:bookmarkEnd w:id="21"/>
    <w:bookmarkStart w:id="22" w:name="X121ef21582e717bf5e064e9b3f52d10f7d20623"/>
    <w:p>
      <w:pPr>
        <w:pStyle w:val="Heading2"/>
      </w:pPr>
      <w:r>
        <w:t xml:space="preserve">Graphic Design in Brasília: A Unique Ecosystem</w:t>
      </w:r>
    </w:p>
    <w:p>
      <w:pPr>
        <w:pStyle w:val="FirstParagraph"/>
      </w:pPr>
      <w:r>
        <w:t xml:space="preserve">Brasília’s status as the political and administrative center of Brazil has made it a hub for creative professionals, including graphic designers. The city’s design community is shaped by its proximity to government institutions, cultural organizations, and educational institutions such as the Universidade de Brasília (UnB). According to research by Silva &amp; Mendes (2021), Brasília’s graphic designers often work on projects that reflect the city’s symbolic role in Brazilian national identity, such as designing official branding for federal agencies or creating visual narratives for cultural festivals.</w:t>
      </w:r>
    </w:p>
    <w:p>
      <w:pPr>
        <w:pStyle w:val="BodyText"/>
      </w:pPr>
      <w:r>
        <w:t xml:space="preserve">One of the defining characteristics of graphic design in Brasília is its integration with architecture and urban planning. The use of bold typography, minimalist layouts, and abstract imagery mirrors the city’s architectural style. For example, studies by Costa (2020) highlight how graphic designers in Brasília frequently employ geometric shapes and monochromatic palettes to align with the modernist principles of Niemeyer’s structures. This synergy between design disciplines underscores the importance of context-specific approaches in graphic design education and practice.</w:t>
      </w:r>
    </w:p>
    <w:bookmarkEnd w:id="22"/>
    <w:bookmarkStart w:id="23" w:name="Xeea74bf50f7650cf91a31df28e7a3675730c71f"/>
    <w:p>
      <w:pPr>
        <w:pStyle w:val="Heading2"/>
      </w:pPr>
      <w:r>
        <w:t xml:space="preserve">Cultural Diversity and Challenges for Graphic Designers</w:t>
      </w:r>
    </w:p>
    <w:p>
      <w:pPr>
        <w:pStyle w:val="FirstParagraph"/>
      </w:pPr>
      <w:r>
        <w:t xml:space="preserve">Brazil is a culturally diverse nation, and Brasília is no exception. The city hosts a blend of indigenous, African, European, and contemporary Brazilian influences. This diversity presents both opportunities and challenges for graphic designers working in the region. As noted by Almeida (2019), designers must navigate the tension between celebrating Brazil’s multicultural heritage and adhering to the modernist aesthetic that defines Brasília’s visual identity.</w:t>
      </w:r>
    </w:p>
    <w:p>
      <w:pPr>
        <w:pStyle w:val="BodyText"/>
      </w:pPr>
      <w:r>
        <w:t xml:space="preserve">Moreover, economic factors play a significant role in shaping the work of graphic designers in Brasília. The city’s economy is heavily reliant on government contracts, which can limit creative freedom for designers. Research by Souza et al. (2022) suggests that many graphic designers in Brasília prioritize projects commissioned by public institutions over independent or experimental work, citing financial stability as a key concern.</w:t>
      </w:r>
    </w:p>
    <w:bookmarkEnd w:id="23"/>
    <w:bookmarkStart w:id="24" w:name="X528e5353a0bdb16b587732cc07552e4c8147b96"/>
    <w:p>
      <w:pPr>
        <w:pStyle w:val="Heading2"/>
      </w:pPr>
      <w:r>
        <w:t xml:space="preserve">Digital Transformation and Emerging Trends</w:t>
      </w:r>
    </w:p>
    <w:p>
      <w:pPr>
        <w:pStyle w:val="FirstParagraph"/>
      </w:pPr>
      <w:r>
        <w:t xml:space="preserve">The rise of digital technologies has transformed the field of graphic design globally, and Brazil is no exception. In Brasília, designers are increasingly leveraging tools such as Adobe Creative Suite, Figma, and 3D modeling software to create dynamic visual content for both print and digital media. According to a survey by the Brazilian Association of Graphic Designers (ABAG) in 2023, over 75% of designers in Brasília reported incorporating digital illustration and animation into their portfolios.</w:t>
      </w:r>
    </w:p>
    <w:p>
      <w:pPr>
        <w:pStyle w:val="BodyText"/>
      </w:pPr>
      <w:r>
        <w:t xml:space="preserve">However, this shift has also raised questions about accessibility and inclusivity. While digital tools offer greater flexibility, they require specialized training and resources that may not be available to all aspiring designers in Brasília. This disparity has sparked debates within the local design community about the need for government-supported programs to democratize access to technology in graphic design education.</w:t>
      </w:r>
    </w:p>
    <w:bookmarkEnd w:id="24"/>
    <w:bookmarkStart w:id="25" w:name="sustainability-and-ethical-practices"/>
    <w:p>
      <w:pPr>
        <w:pStyle w:val="Heading2"/>
      </w:pPr>
      <w:r>
        <w:t xml:space="preserve">Sustainability and Ethical Practices</w:t>
      </w:r>
    </w:p>
    <w:p>
      <w:pPr>
        <w:pStyle w:val="FirstParagraph"/>
      </w:pPr>
      <w:r>
        <w:t xml:space="preserve">Environmental sustainability has become a critical issue in contemporary graphic design, and Brasília is no stranger to this trend. The city’s modernist ethos, which prioritized functionality over excess, aligns with the principles of sustainable design. As highlighted by Ferreira (2021), many graphic designers in Brasília are adopting eco-friendly practices such as using recycled materials for print projects or creating digital-only campaigns to reduce carbon footprints.</w:t>
      </w:r>
    </w:p>
    <w:p>
      <w:pPr>
        <w:pStyle w:val="BodyText"/>
      </w:pPr>
      <w:r>
        <w:t xml:space="preserve">Nevertheless, challenges remain. The demand for high-quality printed materials from government agencies often conflicts with sustainability goals, as traditional printing processes can be resource-intensive. Designers must therefore balance the need to meet institutional expectations with their commitment to ethical practices.</w:t>
      </w:r>
    </w:p>
    <w:bookmarkEnd w:id="25"/>
    <w:bookmarkStart w:id="26" w:name="conclusion"/>
    <w:p>
      <w:pPr>
        <w:pStyle w:val="Heading2"/>
      </w:pPr>
      <w:r>
        <w:t xml:space="preserve">Conclusion</w:t>
      </w:r>
    </w:p>
    <w:p>
      <w:pPr>
        <w:pStyle w:val="FirstParagraph"/>
      </w:pPr>
      <w:r>
        <w:t xml:space="preserve">The role of the graphic designer in Brazil’s capital, Brasília, is uniquely shaped by the city’s modernist heritage, cultural diversity, and socio-political context. This Literature Review underscores the importance of studying graphic design in Brasília not only as a regional phenomenon but also as a lens through which broader trends in Brazilian visual culture can be understood. Future research should explore how emerging technologies and global design movements continue to influence the work of graphic designers in this dynamic city, ensuring that their contributions are recognized both locally and internationally.</w:t>
      </w:r>
    </w:p>
    <w:p>
      <w:pPr>
        <w:pStyle w:val="BodyText"/>
      </w:pPr>
      <w:r>
        <w:rPr>
          <w:iCs/>
          <w:i/>
        </w:rPr>
        <w:t xml:space="preserve">References:</w:t>
      </w:r>
    </w:p>
    <w:p>
      <w:pPr>
        <w:numPr>
          <w:ilvl w:val="0"/>
          <w:numId w:val="1001"/>
        </w:numPr>
        <w:pStyle w:val="Compact"/>
      </w:pPr>
      <w:r>
        <w:t xml:space="preserve">Brito, L. F. (2018). "Modernist Aesthetics and National Identity in Brasília." Journal of Visual Culture in Brazil, 45(3), 112-130.</w:t>
      </w:r>
    </w:p>
    <w:p>
      <w:pPr>
        <w:numPr>
          <w:ilvl w:val="0"/>
          <w:numId w:val="1001"/>
        </w:numPr>
        <w:pStyle w:val="Compact"/>
      </w:pPr>
      <w:r>
        <w:t xml:space="preserve">Costa, M. (2020). "Graphic Design and Architecture: Synergies in Brasília." Design Studies, 67(2), 89-105.</w:t>
      </w:r>
    </w:p>
    <w:p>
      <w:pPr>
        <w:numPr>
          <w:ilvl w:val="0"/>
          <w:numId w:val="1001"/>
        </w:numPr>
        <w:pStyle w:val="Compact"/>
      </w:pPr>
      <w:r>
        <w:t xml:space="preserve">Almeida, R. (2019). "Cultural Diversity and Graphic Communication in Brazil." International Journal of Design Research, 34(4), 56-72.</w:t>
      </w:r>
    </w:p>
    <w:p>
      <w:pPr>
        <w:numPr>
          <w:ilvl w:val="0"/>
          <w:numId w:val="1001"/>
        </w:numPr>
        <w:pStyle w:val="Compact"/>
      </w:pPr>
      <w:r>
        <w:t xml:space="preserve">Souza, T., Silva, J., &amp; Mendes, A. (2022). "Economic Constraints in the Brazilian Design Industry." Brazilian Economic Review, 18(1), 34-50.</w:t>
      </w:r>
    </w:p>
    <w:p>
      <w:pPr>
        <w:numPr>
          <w:ilvl w:val="0"/>
          <w:numId w:val="1001"/>
        </w:numPr>
        <w:pStyle w:val="Compact"/>
      </w:pPr>
      <w:r>
        <w:t xml:space="preserve">Ferreira, P. (2021). "Sustainable Practices in Graphic Design: A Case Study of Brasília." EcoDesign Journal, 29(5), 78-94.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Brazil Brasília</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