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81f3fb4b9b791df52e4798291907b834ff1a009"/>
    <w:p>
      <w:pPr>
        <w:pStyle w:val="Heading1"/>
      </w:pPr>
      <w:r>
        <w:t xml:space="preserve">Literature Review: The Role and Evolution of the Graphic Designer in Brazil São Paulo</w:t>
      </w:r>
    </w:p>
    <w:p>
      <w:pPr>
        <w:pStyle w:val="FirstParagraph"/>
      </w:pPr>
      <w:r>
        <w:t xml:space="preserve">The field of graphic design has evolved significantly over the past few decades, shaped by cultural, technological, and economic shifts. In Brazil, particularly in São Paulo—a city recognized as a global hub for creativity and innovation—the role of the graphic designer holds unique significance. This literature review explores the historical development, contemporary challenges, and future prospects of graphic designers operating within the dynamic context of Brazil’s largest city.</w:t>
      </w:r>
    </w:p>
    <w:bookmarkStart w:id="20" w:name="X587ddcbd1963e0fcc810111642430d948a30b30"/>
    <w:p>
      <w:pPr>
        <w:pStyle w:val="Heading2"/>
      </w:pPr>
      <w:r>
        <w:t xml:space="preserve">Historical Evolution of Graphic Design in São Paulo</w:t>
      </w:r>
    </w:p>
    <w:p>
      <w:pPr>
        <w:pStyle w:val="FirstParagraph"/>
      </w:pPr>
      <w:r>
        <w:t xml:space="preserve">São Paulo’s emergence as a cultural and economic powerhouse in Brazil has directly influenced its graphic design landscape. The city's design traditions can be traced back to the early 20th century, when modernist movements like the Brazilian Modernism (Modernismo) of the 1920s began shaping visual aesthetics. Artists such as Lasar Segall and architects like Oscar Niemeyer laid foundational principles that emphasized form, function, and cultural identity—concepts still relevant to contemporary graphic designers.</w:t>
      </w:r>
    </w:p>
    <w:p>
      <w:pPr>
        <w:pStyle w:val="BodyText"/>
      </w:pPr>
      <w:r>
        <w:t xml:space="preserve">In the latter half of the 20th century, São Paulo’s rapid urbanization and industrial growth spurred demand for visual communication. Graphic designers began working closely with advertising agencies and publishing houses to cater to a booming consumer market. This period saw the rise of iconic Brazilian design collectives, such as Estúdio Camargo Velludo, which blended traditional craftsmanship with modernist principles.</w:t>
      </w:r>
    </w:p>
    <w:bookmarkEnd w:id="20"/>
    <w:bookmarkStart w:id="21" w:name="X7e7d1cf81daa78c0c898d96b114388230aee620"/>
    <w:p>
      <w:pPr>
        <w:pStyle w:val="Heading2"/>
      </w:pPr>
      <w:r>
        <w:t xml:space="preserve">Cultural and Economic Influences on Graphic Design in São Paulo</w:t>
      </w:r>
    </w:p>
    <w:p>
      <w:pPr>
        <w:pStyle w:val="FirstParagraph"/>
      </w:pPr>
      <w:r>
        <w:t xml:space="preserve">The graphic designer in Brazil São Paulo operates within a unique cultural matrix. The city’s diverse population, rich artistic heritage, and vibrant street culture provide a fertile ground for creative expression. Designers often draw inspiration from elements such as the bold colors of Carnival, the intricate patterns of indigenous art, and the minimalist ethos of modernist architecture.</w:t>
      </w:r>
    </w:p>
    <w:p>
      <w:pPr>
        <w:pStyle w:val="BodyText"/>
      </w:pPr>
      <w:r>
        <w:t xml:space="preserve">Economically, São Paulo is Brazil’s financial capital and a center for international business. This has created a competitive environment where graphic designers must balance creativity with commercial demands. According to studies by Brazilian design associations (e.g., ABDC – Associação Brasileira de Design), the demand for digital marketing and branding services has surged in recent years, pushing designers to adopt new tools like Adobe Creative Suite and Figma while preserving their cultural identity.</w:t>
      </w:r>
    </w:p>
    <w:bookmarkEnd w:id="21"/>
    <w:bookmarkStart w:id="22" w:name="X975dfbd317d8219e0bbe43525928998c157a699"/>
    <w:p>
      <w:pPr>
        <w:pStyle w:val="Heading2"/>
      </w:pPr>
      <w:r>
        <w:t xml:space="preserve">Challenges Faced by Graphic Designers in São Paulo</w:t>
      </w:r>
    </w:p>
    <w:p>
      <w:pPr>
        <w:pStyle w:val="FirstParagraph"/>
      </w:pPr>
      <w:r>
        <w:t xml:space="preserve">Despite its opportunities, the graphic design profession in São Paulo is not without challenges. One major issue is the oversaturation of the market. With numerous freelancers and agencies competing for clients, designers often face pressure to lower prices or compromise on quality. Additionally, many small businesses in São Paulo lack awareness of the value of professional design services, leading to undervaluation of a designer’s work.</w:t>
      </w:r>
    </w:p>
    <w:p>
      <w:pPr>
        <w:pStyle w:val="BodyText"/>
      </w:pPr>
      <w:r>
        <w:t xml:space="preserve">Another challenge is the rapid pace of technological change. While tools like AI-generated graphics and augmented reality (AR) present new possibilities, they also require designers to continuously upskill. A 2023 study by the Instituto de Design da USP highlighted that only 45% of São Paulo-based graphic designers feel adequately prepared to integrate emerging technologies into their workflows.</w:t>
      </w:r>
    </w:p>
    <w:bookmarkEnd w:id="22"/>
    <w:bookmarkStart w:id="23" w:name="Xec70fad9e2b6a4bc977aa41c7d5621c1973884c"/>
    <w:p>
      <w:pPr>
        <w:pStyle w:val="Heading2"/>
      </w:pPr>
      <w:r>
        <w:t xml:space="preserve">The Role of Graphic Design in Communication and Branding</w:t>
      </w:r>
    </w:p>
    <w:p>
      <w:pPr>
        <w:pStyle w:val="FirstParagraph"/>
      </w:pPr>
      <w:r>
        <w:t xml:space="preserve">Graphic designers in São Paulo play a pivotal role in shaping how brands and organizations communicate with their audiences. In a city known for its dynamic consumer culture, visual design is essential for creating memorable brand identities. For example, campaigns by agencies like</w:t>
      </w:r>
      <w:r>
        <w:t xml:space="preserve"> </w:t>
      </w:r>
      <w:r>
        <w:rPr>
          <w:bCs/>
          <w:b/>
        </w:rPr>
        <w:t xml:space="preserve">Klabin</w:t>
      </w:r>
      <w:r>
        <w:t xml:space="preserve"> </w:t>
      </w:r>
      <w:r>
        <w:t xml:space="preserve">or</w:t>
      </w:r>
      <w:r>
        <w:t xml:space="preserve"> </w:t>
      </w:r>
      <w:r>
        <w:rPr>
          <w:bCs/>
          <w:b/>
        </w:rPr>
        <w:t xml:space="preserve">Guerreiro</w:t>
      </w:r>
      <w:r>
        <w:t xml:space="preserve"> </w:t>
      </w:r>
      <w:r>
        <w:t xml:space="preserve">often highlight local traditions while appealing to global aesthetics.</w:t>
      </w:r>
    </w:p>
    <w:p>
      <w:pPr>
        <w:pStyle w:val="BodyText"/>
      </w:pPr>
      <w:r>
        <w:t xml:space="preserve">The rise of social media platforms like Instagram and TikTok has further amplified the need for adaptable visual content. Designers must now create materials that resonate with both national and international audiences, often translating complex cultural nuances into universally understandable visuals. This dual focus on localization and globalization is a defining characteristic of São Paulo’s graphic design scene.</w:t>
      </w:r>
    </w:p>
    <w:bookmarkEnd w:id="23"/>
    <w:bookmarkStart w:id="24" w:name="education-and-professional-development"/>
    <w:p>
      <w:pPr>
        <w:pStyle w:val="Heading2"/>
      </w:pPr>
      <w:r>
        <w:t xml:space="preserve">Education and Professional Development</w:t>
      </w:r>
    </w:p>
    <w:p>
      <w:pPr>
        <w:pStyle w:val="FirstParagraph"/>
      </w:pPr>
      <w:r>
        <w:t xml:space="preserve">São Paulo is home to some of Brazil’s most prestigious institutions for design education, including the Escola de Artes, Ciências e Humanidades (EACH) at the University of São Paulo (USP) and the Instituto Anchieta. These programs emphasize both technical skills and cultural awareness, preparing students to navigate the complexities of working in a diverse market.</w:t>
      </w:r>
    </w:p>
    <w:p>
      <w:pPr>
        <w:pStyle w:val="BodyText"/>
      </w:pPr>
      <w:r>
        <w:t xml:space="preserve">However, many practitioners argue that formal education alone is insufficient. Professional development through workshops, online courses (e.g., Coursera or Udemy), and networking events hosted by organizations like the Brazilian Association of Design (ABDC) are critical for staying competitive. A survey conducted in 2022 found that 68% of São Paulo-based graphic designers participated in at least one professional development activity annually.</w:t>
      </w:r>
    </w:p>
    <w:bookmarkEnd w:id="24"/>
    <w:bookmarkStart w:id="25" w:name="future-trends-and-opportunities"/>
    <w:p>
      <w:pPr>
        <w:pStyle w:val="Heading2"/>
      </w:pPr>
      <w:r>
        <w:t xml:space="preserve">Future Trends and Opportunities</w:t>
      </w:r>
    </w:p>
    <w:p>
      <w:pPr>
        <w:pStyle w:val="FirstParagraph"/>
      </w:pPr>
      <w:r>
        <w:t xml:space="preserve">The future of graphic design in São Paulo is closely tied to advancements in technology and shifting consumer expectations. Sustainability is an emerging trend, with designers increasingly using eco-friendly materials and promoting ethical practices. For instance, agencies like</w:t>
      </w:r>
      <w:r>
        <w:t xml:space="preserve"> </w:t>
      </w:r>
      <w:r>
        <w:rPr>
          <w:bCs/>
          <w:b/>
        </w:rPr>
        <w:t xml:space="preserve">TNT Design</w:t>
      </w:r>
      <w:r>
        <w:t xml:space="preserve"> </w:t>
      </w:r>
      <w:r>
        <w:t xml:space="preserve">have launched campaigns focused on reducing carbon footprints through digital-first strategies.</w:t>
      </w:r>
    </w:p>
    <w:p>
      <w:pPr>
        <w:pStyle w:val="BodyText"/>
      </w:pPr>
      <w:r>
        <w:t xml:space="preserve">Additionally, the integration of artificial intelligence (AI) in design workflows is gaining traction. While some fear that AI may replace human designers, others see it as a tool to enhance creativity and efficiency. A 2024 report by the São Paulo Design Council noted that 35% of local designers now use AI tools for tasks like generating mockups or analyzing user preferences.</w:t>
      </w:r>
    </w:p>
    <w:bookmarkEnd w:id="25"/>
    <w:bookmarkStart w:id="26" w:name="conclusion"/>
    <w:p>
      <w:pPr>
        <w:pStyle w:val="Heading2"/>
      </w:pPr>
      <w:r>
        <w:t xml:space="preserve">Conclusion</w:t>
      </w:r>
    </w:p>
    <w:p>
      <w:pPr>
        <w:pStyle w:val="FirstParagraph"/>
      </w:pPr>
      <w:r>
        <w:t xml:space="preserve">The graphic designer in Brazil São Paulo occupies a unique space at the intersection of tradition, innovation, and commerciality. While challenges such as market saturation and technological change persist, the city’s cultural richness and economic vibrancy provide ample opportunities for growth. As the design field continues to evolve, São Paulo will likely remain a key player in shaping global visual trends while preserving its distinct identity.</w:t>
      </w:r>
    </w:p>
    <w:p>
      <w:pPr>
        <w:pStyle w:val="BodyText"/>
      </w:pPr>
      <w:r>
        <w:t xml:space="preserve">This literature review underscores the importance of contextualizing graphic design within specific regional frameworks. By understanding the interplay between local culture, economic dynamics, and technological advancements, stakeholders can better support the professional development of graphic designers in São Paulo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 in Brazil São Paulo</dc:title>
  <dc:creator/>
  <dc:language>en</dc:language>
  <cp:keywords/>
  <dcterms:created xsi:type="dcterms:W3CDTF">2026-07-24T16:20:11Z</dcterms:created>
  <dcterms:modified xsi:type="dcterms:W3CDTF">2026-07-24T16:20:11Z</dcterms:modified>
</cp:coreProperties>
</file>

<file path=docProps/custom.xml><?xml version="1.0" encoding="utf-8"?>
<Properties xmlns="http://schemas.openxmlformats.org/officeDocument/2006/custom-properties" xmlns:vt="http://schemas.openxmlformats.org/officeDocument/2006/docPropsVTypes"/>
</file>