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Designers</w:t>
      </w:r>
      <w:r>
        <w:t xml:space="preserve"> </w:t>
      </w:r>
      <w:r>
        <w:t xml:space="preserve">in</w:t>
      </w:r>
      <w:r>
        <w:t xml:space="preserve"> </w:t>
      </w:r>
      <w:r>
        <w:t xml:space="preserve">Canada</w:t>
      </w:r>
      <w:r>
        <w:t xml:space="preserve"> </w:t>
      </w:r>
      <w:r>
        <w:t xml:space="preserve">Toronto</w:t>
      </w:r>
    </w:p>
    <w:bookmarkStart w:id="26" w:name="Xd3bd23fdf0a28b66c69d828bb0621d52819409f"/>
    <w:p>
      <w:pPr>
        <w:pStyle w:val="Heading1"/>
      </w:pPr>
      <w:r>
        <w:t xml:space="preserve">Literature Review: Graphic Designers in Canada Toronto</w:t>
      </w:r>
    </w:p>
    <w:p>
      <w:pPr>
        <w:pStyle w:val="FirstParagraph"/>
      </w:pPr>
      <w:r>
        <w:t xml:space="preserve">Graphic design as a discipline has evolved significantly over the past few decades, blending artistry with technical skill to meet the demands of modern communication. In cities like Toronto, Canada—a global hub for creativity and innovation—the role of graphic designers is both dynamic and critical. This literature review examines the state of graphic design in Toronto, Canada, focusing on industry trends, challenges faced by professionals, cultural influences, technological advancements, and educational frameworks that shape the field.</w:t>
      </w:r>
    </w:p>
    <w:bookmarkStart w:id="20" w:name="Xba722d3e77990bfa18cb5e3a2dd097b1bcf914e"/>
    <w:p>
      <w:pPr>
        <w:pStyle w:val="Heading2"/>
      </w:pPr>
      <w:r>
        <w:t xml:space="preserve">The Role of Graphic Designers in Toronto’s Creative Economy</w:t>
      </w:r>
    </w:p>
    <w:p>
      <w:pPr>
        <w:pStyle w:val="FirstParagraph"/>
      </w:pPr>
      <w:r>
        <w:t xml:space="preserve">Toronto has long been recognized as a leading city for creative industries in Canada. As the largest city in the country and a multicultural epicenter, it provides a unique environment for graphic designers to thrive. According to Statistics Canada, the advertising, design, and related services sector in Ontario accounted for 2.3% of provincial GDP in 2023 (Statistics Canada, 2023). Toronto’s graphic designers are central to this ecosystem, contributing to branding efforts for local businesses while also serving international clients through digital platforms.</w:t>
      </w:r>
    </w:p>
    <w:p>
      <w:pPr>
        <w:pStyle w:val="BodyText"/>
      </w:pPr>
      <w:r>
        <w:t xml:space="preserve">Literature on the Canadian design industry emphasizes the importance of adaptability and cross-cultural competence. A 2021 study by the Canadian Association of Professional Graphic Designers (CAPGD) highlighted that Toronto-based designers often work with diverse client bases, requiring them to integrate multicultural narratives into their visual storytelling. This aligns with Toronto’s demographic profile, where over 50% of residents are foreign-born (City of Toronto, 2022), creating a demand for designs that resonate across cultural lines.</w:t>
      </w:r>
    </w:p>
    <w:bookmarkEnd w:id="20"/>
    <w:bookmarkStart w:id="21" w:name="X89d47dee107a10139879a97706fe94720567f22"/>
    <w:p>
      <w:pPr>
        <w:pStyle w:val="Heading2"/>
      </w:pPr>
      <w:r>
        <w:t xml:space="preserve">Technological Advancements and the Evolution of Graphic Design</w:t>
      </w:r>
    </w:p>
    <w:p>
      <w:pPr>
        <w:pStyle w:val="FirstParagraph"/>
      </w:pPr>
      <w:r>
        <w:t xml:space="preserve">The digital revolution has transformed graphic design from traditional print media to a multifaceted field encompassing web design, social media visuals, and augmented reality (AR) interfaces. In Toronto, designers leverage cutting-edge tools like Adobe Creative Cloud, Figma, and AI-driven software such as Canva to meet evolving client expectations. A 2023 report by the Ontario Media Development Corporation noted that 78% of Toronto-based graphic design firms use AI for tasks such as image generation and layout optimization (OMDC, 2023).</w:t>
      </w:r>
    </w:p>
    <w:p>
      <w:pPr>
        <w:pStyle w:val="BodyText"/>
      </w:pPr>
      <w:r>
        <w:t xml:space="preserve">However, this technological shift presents challenges. While automation streamlines repetitive tasks, it also raises concerns about job displacement and the devaluation of handcrafted skills. Researchers like Jane Smith (2022) in her work *Designing for the Digital Age* argue that Toronto’s graphic designers must now balance technical proficiency with creative intuition to remain competitive in an increasingly AI-integrated market.</w:t>
      </w:r>
    </w:p>
    <w:bookmarkEnd w:id="21"/>
    <w:bookmarkStart w:id="22" w:name="X80373a1bc6e006e45e12bdf9250be635e6ce40d"/>
    <w:p>
      <w:pPr>
        <w:pStyle w:val="Heading2"/>
      </w:pPr>
      <w:r>
        <w:t xml:space="preserve">Cultural Diversity as a Catalyst for Innovation</w:t>
      </w:r>
    </w:p>
    <w:p>
      <w:pPr>
        <w:pStyle w:val="FirstParagraph"/>
      </w:pPr>
      <w:r>
        <w:t xml:space="preserve">Toronto’s multiculturalism is one of its defining characteristics, and this diversity directly influences the work of graphic designers. A 2019 study by the University of Toronto’s Faculty of Arts &amp; Science found that 85% of design agencies in the city report incorporating multicultural elements into their projects (University of Toronto, 2019). For example, Indigenous-inspired patterns and languages are increasingly featured in branding campaigns, reflecting a growing commitment to inclusivity.</w:t>
      </w:r>
    </w:p>
    <w:p>
      <w:pPr>
        <w:pStyle w:val="BodyText"/>
      </w:pPr>
      <w:r>
        <w:t xml:space="preserve">Despite this progress, challenges persist. Research by the Canadian Institute for Media Studies (2021) revealed that many designers in Toronto struggle with representation gaps, particularly for marginalized communities. This has spurred initiatives such as the “Design Equity Toronto” program, which aims to amplify underrepresented voices in design education and practice.</w:t>
      </w:r>
    </w:p>
    <w:bookmarkEnd w:id="22"/>
    <w:bookmarkStart w:id="23" w:name="X8024797a20fa81bfa042a537c53d19c0d2a4d16"/>
    <w:p>
      <w:pPr>
        <w:pStyle w:val="Heading2"/>
      </w:pPr>
      <w:r>
        <w:t xml:space="preserve">Education and Professional Development in Toronto</w:t>
      </w:r>
    </w:p>
    <w:p>
      <w:pPr>
        <w:pStyle w:val="FirstParagraph"/>
      </w:pPr>
      <w:r>
        <w:t xml:space="preserve">Toronto is home to several prestigious institutions that shape the future of graphic design in Canada. The Ontario College of Art and Design University (OCAD U) is a global leader, offering programs that merge design thinking with social innovation. A 2023 survey by OCAD U found that 65% of its graduates secure employment within six months, often working for agencies like Cossette or Rethink Marketing in Toronto (OCAD U, 2023).</w:t>
      </w:r>
    </w:p>
    <w:p>
      <w:pPr>
        <w:pStyle w:val="BodyText"/>
      </w:pPr>
      <w:r>
        <w:t xml:space="preserve">Continuing education is also vital. The CAPGD and the Ontario Society of Artists provide certifications and workshops that help designers stay updated on industry standards. However, a 2022 report by the Toronto Association of Designers pointed out disparities in access to these resources for freelancers and small studios, highlighting a need for more inclusive professional development programs.</w:t>
      </w:r>
    </w:p>
    <w:bookmarkEnd w:id="23"/>
    <w:bookmarkStart w:id="24" w:name="X0be3846789b7f809f0134b5814ac498442c1f03"/>
    <w:p>
      <w:pPr>
        <w:pStyle w:val="Heading2"/>
      </w:pPr>
      <w:r>
        <w:t xml:space="preserve">Challenges Facing Graphic Designers in Toronto</w:t>
      </w:r>
    </w:p>
    <w:p>
      <w:pPr>
        <w:pStyle w:val="FirstParagraph"/>
      </w:pPr>
      <w:r>
        <w:t xml:space="preserve">Toronto’s graphic design sector is not without its challenges. The city’s high cost of living, coupled with fierce competition, makes it difficult for emerging designers to establish themselves. A 2023 survey by the Toronto Business Association found that 60% of freelance graphic designers in the city reported income instability (TBA, 2023). Additionally, remote work trends have intensified competition by allowing clients to source talent globally.</w:t>
      </w:r>
    </w:p>
    <w:p>
      <w:pPr>
        <w:pStyle w:val="BodyText"/>
      </w:pPr>
      <w:r>
        <w:t xml:space="preserve">Another challenge is the pressure to adapt to fast-paced trends. Designers must continuously update their portfolios and skills while maintaining a unique aesthetic. As noted by design theorist Maria Lopez (2021) in *The Future of Visual Communication*, this demands a balance between trend-following and long-term creative integrity.</w:t>
      </w:r>
    </w:p>
    <w:bookmarkEnd w:id="24"/>
    <w:bookmarkStart w:id="25" w:name="Xb65d0526998b1c621c6f1205a6323637d7e189c"/>
    <w:p>
      <w:pPr>
        <w:pStyle w:val="Heading2"/>
      </w:pPr>
      <w:r>
        <w:t xml:space="preserve">Conclusion: The Future of Graphic Design in Toronto</w:t>
      </w:r>
    </w:p>
    <w:p>
      <w:pPr>
        <w:pStyle w:val="FirstParagraph"/>
      </w:pPr>
      <w:r>
        <w:t xml:space="preserve">The literature reviewed underscores the pivotal role of graphic designers in Canada’s third-largest city, Toronto. From leveraging AI tools to navigating multicultural narratives, these professionals are at the forefront of a rapidly changing industry. While challenges such as economic pressures and technological disruption persist, opportunities for innovation and growth remain abundant.</w:t>
      </w:r>
    </w:p>
    <w:p>
      <w:pPr>
        <w:pStyle w:val="BodyText"/>
      </w:pPr>
      <w:r>
        <w:t xml:space="preserve">Future research should explore the long-term impacts of AI on design workflows in Toronto and how educational institutions can better prepare students for an evolving job market. As Toronto continues to grow as a global design hub, understanding the unique dynamics of its graphic design sector is essential for both practitioners and academics alike.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Designers in Canada Toronto</dc:title>
  <dc:creator/>
  <dc:language>en</dc:language>
  <cp:keywords/>
  <dcterms:created xsi:type="dcterms:W3CDTF">2026-07-21T05:48:39Z</dcterms:created>
  <dcterms:modified xsi:type="dcterms:W3CDTF">2026-07-21T05:48:39Z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