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7529842f83ff51e2a0999322e743f7adad80948"/>
    <w:p>
      <w:pPr>
        <w:pStyle w:val="Heading1"/>
      </w:pPr>
      <w:r>
        <w:t xml:space="preserve">Literature Review: The Role of the Graphic Designer in China Beijing</w:t>
      </w:r>
    </w:p>
    <w:p>
      <w:pPr>
        <w:pStyle w:val="FirstParagraph"/>
      </w:pPr>
      <w:r>
        <w:t xml:space="preserve">This literature review explores the evolving role of the graphic designer within the cultural, economic, and technological landscape of</w:t>
      </w:r>
      <w:r>
        <w:t xml:space="preserve"> </w:t>
      </w:r>
      <w:r>
        <w:rPr>
          <w:bCs/>
          <w:b/>
        </w:rPr>
        <w:t xml:space="preserve">China Beijing</w:t>
      </w:r>
      <w:r>
        <w:t xml:space="preserve">. As a global hub for creativity and innovation, Beijing has positioned itself as a key center for design practices that reflect both traditional Chinese aesthetics and contemporary global trends. This review synthesizes existing research on graphic design in this context, emphasizing the unique challenges and opportunities faced by designers operating within</w:t>
      </w:r>
      <w:r>
        <w:t xml:space="preserve"> </w:t>
      </w:r>
      <w:r>
        <w:rPr>
          <w:bCs/>
          <w:b/>
        </w:rPr>
        <w:t xml:space="preserve">China Beijing</w:t>
      </w:r>
      <w:r>
        <w:t xml:space="preserve">, while addressing how these dynamics shape the broader field of graphic design.</w:t>
      </w:r>
    </w:p>
    <w:bookmarkStart w:id="20" w:name="Xe028cc619289fd66af16a0904b0d752466f19f9"/>
    <w:p>
      <w:pPr>
        <w:pStyle w:val="Heading2"/>
      </w:pPr>
      <w:r>
        <w:t xml:space="preserve">Historical Context of Graphic Design in China</w:t>
      </w:r>
    </w:p>
    <w:p>
      <w:pPr>
        <w:pStyle w:val="FirstParagraph"/>
      </w:pPr>
      <w:r>
        <w:t xml:space="preserve">The roots of graphic design in China trace back to ancient visual communication systems, such as calligraphy and woodblock printing, which laid the groundwork for modern design principles. However, the formalization of graphic design as a discipline began during the 20th century with the rise of print media and advertising. In</w:t>
      </w:r>
      <w:r>
        <w:t xml:space="preserve"> </w:t>
      </w:r>
      <w:r>
        <w:rPr>
          <w:bCs/>
          <w:b/>
        </w:rPr>
        <w:t xml:space="preserve">China Beijing</w:t>
      </w:r>
      <w:r>
        <w:t xml:space="preserve">, this transition was accelerated by post-1978 economic reforms that opened China to international influences, including Western design philosophies and digital technologies. Studies by Zhang (2015) highlight how Beijing's status as a political and cultural capital enabled it to become a nexus for experimental design practices, blending traditional motifs with modern typography and branding strategies.</w:t>
      </w:r>
    </w:p>
    <w:bookmarkEnd w:id="20"/>
    <w:bookmarkStart w:id="21" w:name="X412a227288e6706cc92b80d90f34fb14841ef97"/>
    <w:p>
      <w:pPr>
        <w:pStyle w:val="Heading2"/>
      </w:pPr>
      <w:r>
        <w:t xml:space="preserve">Cultural and Social Factors Influencing Graphic Design in Beijing</w:t>
      </w:r>
    </w:p>
    <w:p>
      <w:pPr>
        <w:pStyle w:val="FirstParagraph"/>
      </w:pPr>
      <w:r>
        <w:t xml:space="preserve">Graphic designers in</w:t>
      </w:r>
      <w:r>
        <w:t xml:space="preserve"> </w:t>
      </w:r>
      <w:r>
        <w:rPr>
          <w:bCs/>
          <w:b/>
        </w:rPr>
        <w:t xml:space="preserve">China Beijing</w:t>
      </w:r>
      <w:r>
        <w:t xml:space="preserve"> </w:t>
      </w:r>
      <w:r>
        <w:t xml:space="preserve">operate within a unique cultural framework shaped by Confucian values, collectivist ethics, and rapid urbanization. Research by Liu (2018) underscores the importance of harmonizing visual narratives with societal expectations, such as promoting national identity through public art projects or corporate branding that reflects Confucian ideals of order and respect. Additionally, Beijing's diverse population—including Han Chinese, ethnic minorities, and expatriate communities—requires designers to navigate cross-cultural communication strategies. For instance, the integration of traditional elements like Chinese ink paintings or calligraphic scripts into modern digital interfaces has become a hallmark of Beijing’s design identity.</w:t>
      </w:r>
    </w:p>
    <w:bookmarkEnd w:id="21"/>
    <w:bookmarkStart w:id="22" w:name="Xcdba6a2f0d6c9a91576c67679236267eda27ea4"/>
    <w:p>
      <w:pPr>
        <w:pStyle w:val="Heading2"/>
      </w:pPr>
      <w:r>
        <w:t xml:space="preserve">Economic and Technological Trends in Graphic Design</w:t>
      </w:r>
    </w:p>
    <w:p>
      <w:pPr>
        <w:pStyle w:val="FirstParagraph"/>
      </w:pPr>
      <w:r>
        <w:t xml:space="preserve">The economic boom in</w:t>
      </w:r>
      <w:r>
        <w:t xml:space="preserve"> </w:t>
      </w:r>
      <w:r>
        <w:rPr>
          <w:bCs/>
          <w:b/>
        </w:rPr>
        <w:t xml:space="preserve">China Beijing</w:t>
      </w:r>
      <w:r>
        <w:t xml:space="preserve"> </w:t>
      </w:r>
      <w:r>
        <w:t xml:space="preserve">has spurred demand for graphic designers across industries, from technology and media to tourism and e-commerce. According to the China National Bureau of Statistics (2020), the city’s creative sector contributes over 15% of its GDP, with graphic design playing a pivotal role in shaping brand identities for both domestic and international clients. Technological advancements, such as AI-driven tools for visual content creation and augmented reality (AR) applications, have further transformed the field. Wang et al. (2021) note that Beijing-based designers are increasingly leveraging these technologies to produce interactive media and immersive experiences tailored to China’s tech-savvy population.</w:t>
      </w:r>
    </w:p>
    <w:bookmarkEnd w:id="22"/>
    <w:bookmarkStart w:id="23" w:name="X3131126b6cb40222cb708a3136e611f2522cead"/>
    <w:p>
      <w:pPr>
        <w:pStyle w:val="Heading2"/>
      </w:pPr>
      <w:r>
        <w:t xml:space="preserve">Challenges Faced by Graphic Designers in Beijing</w:t>
      </w:r>
    </w:p>
    <w:p>
      <w:pPr>
        <w:pStyle w:val="FirstParagraph"/>
      </w:pPr>
      <w:r>
        <w:t xml:space="preserve">Despite the opportunities, graphic designers in</w:t>
      </w:r>
      <w:r>
        <w:t xml:space="preserve"> </w:t>
      </w:r>
      <w:r>
        <w:rPr>
          <w:bCs/>
          <w:b/>
        </w:rPr>
        <w:t xml:space="preserve">China Beijing</w:t>
      </w:r>
      <w:r>
        <w:t xml:space="preserve"> </w:t>
      </w:r>
      <w:r>
        <w:t xml:space="preserve">face significant challenges. The rapid pace of urban development often pressures designers to create work that balances aesthetic innovation with commercial viability. Additionally, the Chinese government’s emphasis on censorship and cultural control requires designers to navigate complex regulatory environments. For example, projects involving political symbolism or historical narratives must adhere to strict guidelines set by state authorities (Chen, 2019). Language barriers also pose challenges for international collaborations, as designers must ensure clarity in multilingual campaigns targeting both local and global audiences.</w:t>
      </w:r>
    </w:p>
    <w:bookmarkEnd w:id="23"/>
    <w:bookmarkStart w:id="24" w:name="current-research-and-future-directions"/>
    <w:p>
      <w:pPr>
        <w:pStyle w:val="Heading2"/>
      </w:pPr>
      <w:r>
        <w:t xml:space="preserve">Current Research and Future Directions</w:t>
      </w:r>
    </w:p>
    <w:p>
      <w:pPr>
        <w:pStyle w:val="FirstParagraph"/>
      </w:pPr>
      <w:r>
        <w:t xml:space="preserve">Recent studies have focused on the intersection of traditional Chinese art and digital design. A 2023 paper by Li et al. explores how Beijing-based designers are reinterpreting classical Chinese landscapes through generative AI, creating hybrid works that resonate with both younger audiences and older generations. Furthermore, there is growing interest in sustainable graphic design practices, driven by Beijing’s commitment to environmental policies such as the 2022 Winter Olympics’ emphasis on eco-friendly infrastructure. Future research could investigate how these trends influence global design education programs and whether they redefine the role of the graphic designer as a cultural ambassador for</w:t>
      </w:r>
      <w:r>
        <w:t xml:space="preserve"> </w:t>
      </w:r>
      <w:r>
        <w:rPr>
          <w:bCs/>
          <w:b/>
        </w:rPr>
        <w:t xml:space="preserve">China Beijing</w:t>
      </w:r>
      <w:r>
        <w:t xml:space="preserve">.</w:t>
      </w:r>
    </w:p>
    <w:bookmarkEnd w:id="24"/>
    <w:bookmarkStart w:id="25" w:name="conclusion"/>
    <w:p>
      <w:pPr>
        <w:pStyle w:val="Heading2"/>
      </w:pPr>
      <w:r>
        <w:t xml:space="preserve">Conclusion</w:t>
      </w:r>
    </w:p>
    <w:p>
      <w:pPr>
        <w:pStyle w:val="FirstParagraph"/>
      </w:pPr>
      <w:r>
        <w:t xml:space="preserve">In conclusion, the graphic designer in</w:t>
      </w:r>
      <w:r>
        <w:t xml:space="preserve"> </w:t>
      </w:r>
      <w:r>
        <w:rPr>
          <w:bCs/>
          <w:b/>
        </w:rPr>
        <w:t xml:space="preserve">China Beijing</w:t>
      </w:r>
      <w:r>
        <w:t xml:space="preserve"> </w:t>
      </w:r>
      <w:r>
        <w:t xml:space="preserve">occupies a unique position at the crossroads of tradition, technology, and global influence. This literature review has highlighted how cultural heritage, economic growth, and technological innovation shape design practices in the city while addressing challenges such as censorship and cross-cultural communication. As</w:t>
      </w:r>
      <w:r>
        <w:t xml:space="preserve"> </w:t>
      </w:r>
      <w:r>
        <w:rPr>
          <w:bCs/>
          <w:b/>
        </w:rPr>
        <w:t xml:space="preserve">China Beijing</w:t>
      </w:r>
      <w:r>
        <w:t xml:space="preserve"> </w:t>
      </w:r>
      <w:r>
        <w:t xml:space="preserve">continues to evolve as a creative powerhouse, further research is needed to document the dynamic interplay between these factors and their implications for the global graphic design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China Beijing</dc:title>
  <dc:creator/>
  <dc:language>en</dc:language>
  <cp:keywords/>
  <dcterms:created xsi:type="dcterms:W3CDTF">2026-07-21T03:36:30Z</dcterms:created>
  <dcterms:modified xsi:type="dcterms:W3CDTF">2026-07-21T03:36:30Z</dcterms:modified>
</cp:coreProperties>
</file>

<file path=docProps/custom.xml><?xml version="1.0" encoding="utf-8"?>
<Properties xmlns="http://schemas.openxmlformats.org/officeDocument/2006/custom-properties" xmlns:vt="http://schemas.openxmlformats.org/officeDocument/2006/docPropsVTypes"/>
</file>