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2e2fa0c68d9d4d61edddc6f600c97cf0e4bf689"/>
    <w:p>
      <w:pPr>
        <w:pStyle w:val="Heading1"/>
      </w:pPr>
      <w:r>
        <w:t xml:space="preserve">Literature Review: The Role and Evolution of Graphic Designers in Indonesia Jakarta</w:t>
      </w:r>
    </w:p>
    <w:bookmarkStart w:id="20" w:name="introduction"/>
    <w:p>
      <w:pPr>
        <w:pStyle w:val="Heading2"/>
      </w:pPr>
      <w:r>
        <w:t xml:space="preserve">Introduction</w:t>
      </w:r>
    </w:p>
    <w:p>
      <w:pPr>
        <w:pStyle w:val="FirstParagraph"/>
      </w:pPr>
      <w:r>
        <w:t xml:space="preserve">The field of graphic design has undergone significant transformation globally, driven by technological advancements, cultural shifts, and evolving market demands. In the context of Indonesia Jakarta—a dynamic urban hub with a population exceeding 10 million—the role of graphic designers is uniquely positioned at the intersection of tradition and modernity. This literature review explores how Indonesian graphic designers in Jakarta navigate local cultural nuances while adapting to global design trends. It examines their challenges, opportunities, and contributions to Indonesia's creative economy.</w:t>
      </w:r>
    </w:p>
    <w:bookmarkEnd w:id="20"/>
    <w:bookmarkStart w:id="21" w:name="Xe72b5c7178952654b11af048b7e21c0cd5db7b5"/>
    <w:p>
      <w:pPr>
        <w:pStyle w:val="Heading2"/>
      </w:pPr>
      <w:r>
        <w:t xml:space="preserve">The Cultural Context of Graphic Design in Indonesia Jakarta</w:t>
      </w:r>
    </w:p>
    <w:p>
      <w:pPr>
        <w:pStyle w:val="FirstParagraph"/>
      </w:pPr>
      <w:r>
        <w:t xml:space="preserve">Jakarta, as the capital of Indonesia and a cultural melting pot, presents a unique environment for graphic designers. The city’s rich history of indigenous art forms—such as batik patterns, Wayang (shadow puppet) motifs, and traditional Javanese textiles—serves as a wellspring of inspiration for contemporary design. However, designers must balance these cultural elements with the demands of a rapidly modernizing society influenced by global digital trends.</w:t>
      </w:r>
    </w:p>
    <w:p>
      <w:pPr>
        <w:pStyle w:val="BodyText"/>
      </w:pPr>
      <w:r>
        <w:t xml:space="preserve">Studies by Indonesian academic institutions like the Faculty of Design at Institut Seni Indonesia (ISI) Yogyakarta and Jakarta-based design schools highlight that graphic designers in Jakarta often integrate local symbolism into their work while adhering to international design principles. This dual focus ensures that visual communication remains culturally resonant yet globally accessible.</w:t>
      </w:r>
    </w:p>
    <w:bookmarkEnd w:id="21"/>
    <w:bookmarkStart w:id="22" w:name="X7dec8d1e91d81428c142af633c7bd187e0a9b07"/>
    <w:p>
      <w:pPr>
        <w:pStyle w:val="Heading2"/>
      </w:pPr>
      <w:r>
        <w:t xml:space="preserve">Challenges Faced by Graphic Designers in Indonesia Jakarta</w:t>
      </w:r>
    </w:p>
    <w:p>
      <w:pPr>
        <w:pStyle w:val="FirstParagraph"/>
      </w:pPr>
      <w:r>
        <w:t xml:space="preserve">Jakarta’s graphic design industry is not without its challenges. One major obstacle is the digital divide, as many small businesses and startups lack the budget for professional design services. According to a 2021 report by the Indonesian Creative Economy Agency (Bekraf), only 30% of micro, small, and medium enterprises (MSMEs) in Jakarta utilize professional graphic design services regularly.</w:t>
      </w:r>
    </w:p>
    <w:p>
      <w:pPr>
        <w:pStyle w:val="BodyText"/>
      </w:pPr>
      <w:r>
        <w:t xml:space="preserve">Additionally, designers must contend with intense competition from both local and international freelancers. Platforms like Fiverr and Upwork have enabled global talent to enter the Indonesian market, forcing Jakarta-based designers to differentiate themselves through niche expertise or cultural authenticity. Language barriers also pose a challenge; while English is widely used in design industries, many clients prefer communication in Bahasa Indonesia, requiring designers to balance multilingual proficiency with local dialects.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Jakarta offers unparalleled opportunities for graphic designers. The city’s booming digital economy has fueled demand for visual content in sectors such as e-commerce, social media marketing, and entertainment. A 2023 study by the Jakarta Digital Economy Institute noted that 65% of businesses in Central Jakarta now prioritize branded visual identity as a core marketing strategy.</w:t>
      </w:r>
    </w:p>
    <w:p>
      <w:pPr>
        <w:pStyle w:val="BodyText"/>
      </w:pPr>
      <w:r>
        <w:t xml:space="preserve">Graphic designers are also leveraging technology to expand their reach. Tools like Adobe Creative Cloud, Canva, and AI-driven design platforms have democratized access to high-quality design resources. Moreover, the rise of Indonesia’s tech startups—many based in Jakarta—has created new avenues for collaboration between designers and developers.</w:t>
      </w:r>
    </w:p>
    <w:p>
      <w:pPr>
        <w:pStyle w:val="BodyText"/>
      </w:pPr>
      <w:r>
        <w:t xml:space="preserve">Cultural festivals such as Jakarta International Film Festival (JIFF) and annual art exhibitions like the Jakarta Art Fair provide platforms for designers to showcase their work on a national stage. These events underscore the growing recognition of graphic design as a vital component of Indonesia’s creative economy.</w:t>
      </w:r>
    </w:p>
    <w:bookmarkEnd w:id="23"/>
    <w:bookmarkStart w:id="24" w:name="education-and-professional-development"/>
    <w:p>
      <w:pPr>
        <w:pStyle w:val="Heading2"/>
      </w:pPr>
      <w:r>
        <w:t xml:space="preserve">Education and Professional Development</w:t>
      </w:r>
    </w:p>
    <w:p>
      <w:pPr>
        <w:pStyle w:val="FirstParagraph"/>
      </w:pPr>
      <w:r>
        <w:t xml:space="preserve">The education system in Jakarta has evolved to meet the demands of the graphic design industry. Institutions like BINUS University and Telkom University offer specialized programs in visual communication, emphasizing both technical skills and cultural sensitivity. However, gaps remain in practical training; many graduates report a lack of hands-on experience with real-world projects.</w:t>
      </w:r>
    </w:p>
    <w:p>
      <w:pPr>
        <w:pStyle w:val="BodyText"/>
      </w:pPr>
      <w:r>
        <w:t xml:space="preserve">Professional organizations such as the Indonesian Graphic Design Association (IDGDA) play a critical role in bridging this gap. IDGDA hosts workshops, design competitions, and networking events that connect emerging designers with industry leaders. These initiatives help reinforce Jakarta’s position as a regional hub for creative talent.</w:t>
      </w:r>
    </w:p>
    <w:bookmarkEnd w:id="24"/>
    <w:bookmarkStart w:id="25" w:name="cases-of-success-and-innovation"/>
    <w:p>
      <w:pPr>
        <w:pStyle w:val="Heading2"/>
      </w:pPr>
      <w:r>
        <w:t xml:space="preserve">Cases of Success and Innovation</w:t>
      </w:r>
    </w:p>
    <w:p>
      <w:pPr>
        <w:pStyle w:val="FirstParagraph"/>
      </w:pPr>
      <w:r>
        <w:t xml:space="preserve">Several Jakarta-based graphic design studios have gained international acclaim for their work. For instance, **Studio K**—a local agency known for its minimalist aesthetic—has collaborated with global brands like Nike and Samsung to create campaigns that blend Indonesian heritage with modern design. Similarly, freelance designer **Arya Putra** has built a reputation for integrating traditional batik patterns into digital interfaces, demonstrating how Jakarta’s cultural legacy can be reimagined in contemporary contexts.</w:t>
      </w:r>
    </w:p>
    <w:p>
      <w:pPr>
        <w:pStyle w:val="BodyText"/>
      </w:pPr>
      <w:r>
        <w:t xml:space="preserve">The rise of social media influencers in Jakarta has also created new opportunities. Designers working with content creators often experiment with bold typography and vibrant color schemes to capture the attention of younger audiences. This trend reflects the city’s dynamic creative ecosystem, where innovation is driven by both commercial and cultural forces.</w:t>
      </w:r>
    </w:p>
    <w:bookmarkEnd w:id="25"/>
    <w:bookmarkStart w:id="26" w:name="conclusion"/>
    <w:p>
      <w:pPr>
        <w:pStyle w:val="Heading2"/>
      </w:pPr>
      <w:r>
        <w:t xml:space="preserve">Conclusion</w:t>
      </w:r>
    </w:p>
    <w:p>
      <w:pPr>
        <w:pStyle w:val="FirstParagraph"/>
      </w:pPr>
      <w:r>
        <w:t xml:space="preserve">The role of graphic designers in Indonesia Jakarta is a testament to the city’s ability to harmonize tradition with modernity. As the capital continues to grow economically and culturally, its graphic design community faces both challenges and opportunities. By embracing technology, fostering collaboration, and staying rooted in local identity, Jakarta-based designers are poised to lead Indonesia’s creative economy into the future.</w:t>
      </w:r>
    </w:p>
    <w:p>
      <w:pPr>
        <w:pStyle w:val="BodyText"/>
      </w:pPr>
      <w:r>
        <w:t xml:space="preserve">This literature review underscores the need for further research on how graphic designers can leverage their cultural context to compete globally while ensuring that their work remains meaningful to local audiences. The evolution of graphic design in Jakarta is not merely a professional endeavor but a reflection of Indonesia’s broader journey toward creative empowerment.</w:t>
      </w:r>
    </w:p>
    <w:bookmarkEnd w:id="26"/>
    <w:bookmarkStart w:id="27" w:name="references"/>
    <w:p>
      <w:pPr>
        <w:pStyle w:val="Heading2"/>
      </w:pPr>
      <w:r>
        <w:t xml:space="preserve">References</w:t>
      </w:r>
    </w:p>
    <w:p>
      <w:pPr>
        <w:numPr>
          <w:ilvl w:val="0"/>
          <w:numId w:val="1001"/>
        </w:numPr>
        <w:pStyle w:val="Compact"/>
      </w:pPr>
      <w:r>
        <w:t xml:space="preserve">Bekraf (2021). *Creative Economy Report: Graphic Design in Indonesia*. Jakarta, ID.</w:t>
      </w:r>
    </w:p>
    <w:p>
      <w:pPr>
        <w:numPr>
          <w:ilvl w:val="0"/>
          <w:numId w:val="1001"/>
        </w:numPr>
        <w:pStyle w:val="Compact"/>
      </w:pPr>
      <w:r>
        <w:t xml:space="preserve">Jakarta Digital Economy Institute (JDEI) (2023). *Visual Branding Trends in Central Jakarta*.</w:t>
      </w:r>
    </w:p>
    <w:p>
      <w:pPr>
        <w:numPr>
          <w:ilvl w:val="0"/>
          <w:numId w:val="1001"/>
        </w:numPr>
        <w:pStyle w:val="Compact"/>
      </w:pPr>
      <w:r>
        <w:t xml:space="preserve">Indonesian Graphic Design Association (IDGDA). Annual Reports and Workshops, 2019–2023.</w:t>
      </w:r>
    </w:p>
    <w:p>
      <w:pPr>
        <w:numPr>
          <w:ilvl w:val="0"/>
          <w:numId w:val="1001"/>
        </w:numPr>
        <w:pStyle w:val="Compact"/>
      </w:pPr>
      <w:r>
        <w:t xml:space="preserve">BINUS University. Curriculum Overview: Bachelor of Design in Visual Communication. (n.d.).</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Indonesia Jakarta</dc:title>
  <dc:creator/>
  <dc:language>en</dc:language>
  <cp:keywords/>
  <dcterms:created xsi:type="dcterms:W3CDTF">2026-07-24T15:12:38Z</dcterms:created>
  <dcterms:modified xsi:type="dcterms:W3CDTF">2026-07-24T15:12:38Z</dcterms:modified>
</cp:coreProperties>
</file>

<file path=docProps/custom.xml><?xml version="1.0" encoding="utf-8"?>
<Properties xmlns="http://schemas.openxmlformats.org/officeDocument/2006/custom-properties" xmlns:vt="http://schemas.openxmlformats.org/officeDocument/2006/docPropsVTypes"/>
</file>