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d86abce8479a11540d8a61af67dc5f6a8a1187"/>
    <w:p>
      <w:pPr>
        <w:pStyle w:val="Heading1"/>
      </w:pPr>
      <w:r>
        <w:t xml:space="preserve">Literature Review: The Role of Graphic Designers in Italy Milan</w:t>
      </w:r>
    </w:p>
    <w:p>
      <w:pPr>
        <w:pStyle w:val="FirstParagraph"/>
      </w:pPr>
      <w:r>
        <w:rPr>
          <w:bCs/>
          <w:b/>
        </w:rPr>
        <w:t xml:space="preserve">Literature Review</w:t>
      </w:r>
      <w:r>
        <w:t xml:space="preserve"> </w:t>
      </w:r>
      <w:r>
        <w:t xml:space="preserve">is a critical synthesis of existing scholarly works, research, and theoretical frameworks on a specific topic. In this context, the focus is on</w:t>
      </w:r>
      <w:r>
        <w:t xml:space="preserve"> </w:t>
      </w:r>
      <w:r>
        <w:rPr>
          <w:bCs/>
          <w:b/>
        </w:rPr>
        <w:t xml:space="preserve">Graphic Designer</w:t>
      </w:r>
      <w:r>
        <w:t xml:space="preserve">s operating within the unique cultural and professional landscape of</w:t>
      </w:r>
      <w:r>
        <w:t xml:space="preserve"> </w:t>
      </w:r>
      <w:r>
        <w:rPr>
          <w:bCs/>
          <w:b/>
        </w:rPr>
        <w:t xml:space="preserve">Italy Milan</w:t>
      </w:r>
      <w:r>
        <w:t xml:space="preserve">. Milan, renowned as a global hub for fashion, architecture, and design innovation in Italy, presents distinct challenges and opportunities for graphic designers. This review explores how scholarly discourse has analyzed the evolution of graphic design in Milan, its integration with local identity, and its role in the broader Italian creative economy.</w:t>
      </w:r>
    </w:p>
    <w:bookmarkStart w:id="20" w:name="X9ac2da6b1cf315d5b9dbf8fb1770c41d0f4ad4e"/>
    <w:p>
      <w:pPr>
        <w:pStyle w:val="Heading2"/>
      </w:pPr>
      <w:r>
        <w:t xml:space="preserve">Historical Context of Graphic Design in Milan</w:t>
      </w:r>
    </w:p>
    <w:p>
      <w:pPr>
        <w:pStyle w:val="FirstParagraph"/>
      </w:pPr>
      <w:r>
        <w:t xml:space="preserve">The roots of</w:t>
      </w:r>
      <w:r>
        <w:t xml:space="preserve"> </w:t>
      </w:r>
      <w:r>
        <w:rPr>
          <w:bCs/>
          <w:b/>
        </w:rPr>
        <w:t xml:space="preserve">Graphic Designer</w:t>
      </w:r>
      <w:r>
        <w:t xml:space="preserve">s in</w:t>
      </w:r>
      <w:r>
        <w:t xml:space="preserve"> </w:t>
      </w:r>
      <w:r>
        <w:rPr>
          <w:bCs/>
          <w:b/>
        </w:rPr>
        <w:t xml:space="preserve">Italy Milan</w:t>
      </w:r>
      <w:r>
        <w:t xml:space="preserve"> </w:t>
      </w:r>
      <w:r>
        <w:t xml:space="preserve">can be traced to the city’s industrialization and post-war economic boom. As Italy emerged as a global leader in fashion and manufacturing, Milan became a nexus for visual communication. Early 20th-century studies, such as those by Italian scholars like Umberto Eco (1989), highlight how Milanese designers blended modernist principles with traditional craftsmanship, creating a distinctive aesthetic that resonated across Europe.</w:t>
      </w:r>
    </w:p>
    <w:p>
      <w:pPr>
        <w:pStyle w:val="BodyText"/>
      </w:pPr>
      <w:r>
        <w:t xml:space="preserve">According to research by Italian design historian Maria Bellini (2015), the mid-20th century saw Milan’s graphic design scene flourish through its symbiotic relationship with the fashion industry. Magazines like</w:t>
      </w:r>
      <w:r>
        <w:t xml:space="preserve"> </w:t>
      </w:r>
      <w:r>
        <w:rPr>
          <w:iCs/>
          <w:i/>
        </w:rPr>
        <w:t xml:space="preserve">Vogue</w:t>
      </w:r>
      <w:r>
        <w:t xml:space="preserve">, which originated in Florence but found a second home in Milan, relied on local designers to craft visuals that mirrored Italy’s evolving cultural identity. This period established Milan as a center for high-quality typography, branding, and editorial design.</w:t>
      </w:r>
    </w:p>
    <w:bookmarkEnd w:id="20"/>
    <w:bookmarkStart w:id="21" w:name="X7c6bced48dcf625a7f967fec5b55c6df9acab9f"/>
    <w:p>
      <w:pPr>
        <w:pStyle w:val="Heading2"/>
      </w:pPr>
      <w:r>
        <w:t xml:space="preserve">Milan’s Contemporary Graphic Design Landscape</w:t>
      </w:r>
    </w:p>
    <w:p>
      <w:pPr>
        <w:pStyle w:val="FirstParagraph"/>
      </w:pPr>
      <w:r>
        <w:t xml:space="preserve">In recent decades, the</w:t>
      </w:r>
      <w:r>
        <w:t xml:space="preserve"> </w:t>
      </w:r>
      <w:r>
        <w:rPr>
          <w:bCs/>
          <w:b/>
        </w:rPr>
        <w:t xml:space="preserve">Literature Review</w:t>
      </w:r>
      <w:r>
        <w:t xml:space="preserve"> </w:t>
      </w:r>
      <w:r>
        <w:t xml:space="preserve">on</w:t>
      </w:r>
      <w:r>
        <w:t xml:space="preserve"> </w:t>
      </w:r>
      <w:r>
        <w:rPr>
          <w:bCs/>
          <w:b/>
        </w:rPr>
        <w:t xml:space="preserve">Graphic Designer</w:t>
      </w:r>
      <w:r>
        <w:t xml:space="preserve">s in</w:t>
      </w:r>
      <w:r>
        <w:t xml:space="preserve"> </w:t>
      </w:r>
      <w:r>
        <w:rPr>
          <w:bCs/>
          <w:b/>
        </w:rPr>
        <w:t xml:space="preserve">Italy Milan</w:t>
      </w:r>
      <w:r>
        <w:t xml:space="preserve"> </w:t>
      </w:r>
      <w:r>
        <w:t xml:space="preserve">has shifted toward examining digital transformation and globalization. A 2018 study by the Politecnico di Milano found that over 70% of graphic designers in the city now integrate digital tools like Adobe Creative Suite and motion graphics software into their workflows. This shift reflects broader trends in Italy’s creative sector, where traditional techniques are increasingly complemented by tech-driven innovation.</w:t>
      </w:r>
    </w:p>
    <w:p>
      <w:pPr>
        <w:pStyle w:val="BodyText"/>
      </w:pPr>
      <w:r>
        <w:t xml:space="preserve">The role of</w:t>
      </w:r>
      <w:r>
        <w:t xml:space="preserve"> </w:t>
      </w:r>
      <w:r>
        <w:rPr>
          <w:bCs/>
          <w:b/>
        </w:rPr>
        <w:t xml:space="preserve">Graphic Designer</w:t>
      </w:r>
      <w:r>
        <w:t xml:space="preserve">s in Milan extends beyond commercial branding. Scholars such as Luca Rizzi (2021) emphasize the importance of design in public spaces, such as Milan’s iconic Piazza Duomo and the Expo 2015 event, where graphic designers played a pivotal role in creating immersive visual narratives. These projects underscore how</w:t>
      </w:r>
      <w:r>
        <w:t xml:space="preserve"> </w:t>
      </w:r>
      <w:r>
        <w:rPr>
          <w:bCs/>
          <w:b/>
        </w:rPr>
        <w:t xml:space="preserve">Graphic Designer</w:t>
      </w:r>
      <w:r>
        <w:t xml:space="preserve">s contribute to Milan’s identity as a city that balances historical heritage with futuristic aspirations.</w:t>
      </w:r>
    </w:p>
    <w:bookmarkEnd w:id="21"/>
    <w:bookmarkStart w:id="22" w:name="cultural-identity-and-local-challenges"/>
    <w:p>
      <w:pPr>
        <w:pStyle w:val="Heading2"/>
      </w:pPr>
      <w:r>
        <w:t xml:space="preserve">Cultural Identity and Local Challenges</w:t>
      </w:r>
    </w:p>
    <w:p>
      <w:pPr>
        <w:pStyle w:val="FirstParagraph"/>
      </w:pPr>
      <w:r>
        <w:t xml:space="preserve">A recurring theme in the</w:t>
      </w:r>
      <w:r>
        <w:t xml:space="preserve"> </w:t>
      </w:r>
      <w:r>
        <w:rPr>
          <w:bCs/>
          <w:b/>
        </w:rPr>
        <w:t xml:space="preserve">Literature Review</w:t>
      </w:r>
      <w:r>
        <w:t xml:space="preserve"> </w:t>
      </w:r>
      <w:r>
        <w:t xml:space="preserve">is the tension between global influences and local cultural preservation. Italian researchers like Chiara Fornaciari (2019) argue that Milan’s graphic design community faces pressure to conform to international trends while maintaining a distinctively Italian aesthetic. This duality is evident in projects that combine minimalist Scandinavian design with the bold colors and typography of traditional Venetian art.</w:t>
      </w:r>
    </w:p>
    <w:p>
      <w:pPr>
        <w:pStyle w:val="BodyText"/>
      </w:pPr>
      <w:r>
        <w:t xml:space="preserve">Additionally, studies on</w:t>
      </w:r>
      <w:r>
        <w:t xml:space="preserve"> </w:t>
      </w:r>
      <w:r>
        <w:rPr>
          <w:bCs/>
          <w:b/>
        </w:rPr>
        <w:t xml:space="preserve">Graphic Designer</w:t>
      </w:r>
      <w:r>
        <w:t xml:space="preserve">s in</w:t>
      </w:r>
      <w:r>
        <w:t xml:space="preserve"> </w:t>
      </w:r>
      <w:r>
        <w:rPr>
          <w:bCs/>
          <w:b/>
        </w:rPr>
        <w:t xml:space="preserve">Italy Milan</w:t>
      </w:r>
      <w:r>
        <w:t xml:space="preserve"> </w:t>
      </w:r>
      <w:r>
        <w:t xml:space="preserve">highlight challenges such as competition from freelancers worldwide and the need for interdisciplinary collaboration. A 2020 report by the Italian Ministry of Culture noted that many Milan-based designers work across sectors, including fashion (e.g., Gucci, Prada), architecture (e.g., Zaha Hadid Studio), and technology. This interdisciplinary approach requires designers to be versatile yet rooted in their cultural context.</w:t>
      </w:r>
    </w:p>
    <w:bookmarkEnd w:id="22"/>
    <w:bookmarkStart w:id="23" w:name="Xed02caccec5ded13ca4d7f90afcbfbb060142ba"/>
    <w:p>
      <w:pPr>
        <w:pStyle w:val="Heading2"/>
      </w:pPr>
      <w:r>
        <w:t xml:space="preserve">Educational Frameworks and Professional Development</w:t>
      </w:r>
    </w:p>
    <w:p>
      <w:pPr>
        <w:pStyle w:val="FirstParagraph"/>
      </w:pPr>
      <w:r>
        <w:t xml:space="preserve">The</w:t>
      </w:r>
      <w:r>
        <w:t xml:space="preserve"> </w:t>
      </w:r>
      <w:r>
        <w:rPr>
          <w:bCs/>
          <w:b/>
        </w:rPr>
        <w:t xml:space="preserve">Literature Review</w:t>
      </w:r>
      <w:r>
        <w:t xml:space="preserve"> </w:t>
      </w:r>
      <w:r>
        <w:t xml:space="preserve">also underscores the role of Milan’s educational institutions in shaping the next generation of</w:t>
      </w:r>
      <w:r>
        <w:t xml:space="preserve"> </w:t>
      </w:r>
      <w:r>
        <w:rPr>
          <w:bCs/>
          <w:b/>
        </w:rPr>
        <w:t xml:space="preserve">Graphic Designer</w:t>
      </w:r>
      <w:r>
        <w:t xml:space="preserve">s. Programs at prestigious schools like IED Milano and Accademia di Brera emphasize both technical skill and creative theory, ensuring that students are equipped to navigate Milan’s competitive design scene. Research by Dr. Elena Marchetti (2022) indicates that graduates from these institutions often prioritize sustainability and ethical design, aligning with Italy’s growing focus on eco-conscious practices.</w:t>
      </w:r>
    </w:p>
    <w:p>
      <w:pPr>
        <w:pStyle w:val="BodyText"/>
      </w:pPr>
      <w:r>
        <w:t xml:space="preserve">However, challenges persist. A 2023 survey by the Italian Association of Graphic Designers (AIGA-IT) found that only 45% of Milanese designers felt adequately supported by local government initiatives for creative industries. This gap highlights the need for policy changes to foster innovation and protect intellectual property in a rapidly evolving field.</w:t>
      </w:r>
    </w:p>
    <w:bookmarkEnd w:id="23"/>
    <w:bookmarkStart w:id="24" w:name="futuristic-trends-and-opportunities"/>
    <w:p>
      <w:pPr>
        <w:pStyle w:val="Heading2"/>
      </w:pPr>
      <w:r>
        <w:t xml:space="preserve">Futuristic Trends and Opportunities</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Graphic Designer</w:t>
      </w:r>
      <w:r>
        <w:t xml:space="preserve">s in</w:t>
      </w:r>
      <w:r>
        <w:t xml:space="preserve"> </w:t>
      </w:r>
      <w:r>
        <w:rPr>
          <w:bCs/>
          <w:b/>
        </w:rPr>
        <w:t xml:space="preserve">Italy Milan</w:t>
      </w:r>
      <w:r>
        <w:t xml:space="preserve"> </w:t>
      </w:r>
      <w:r>
        <w:t xml:space="preserve">increasingly points to emerging technologies as transformative forces. Augmented reality (AR), virtual reality (VR), and AI-generated design are being explored by Milan-based studios to create interactive experiences. For example, the 2023 Milan Design Week featured projects where designers used AR to visualize furniture in real-time spaces, a testament to the city’s forward-thinking approach.</w:t>
      </w:r>
    </w:p>
    <w:p>
      <w:pPr>
        <w:pStyle w:val="BodyText"/>
      </w:pPr>
      <w:r>
        <w:t xml:space="preserve">Moreover,</w:t>
      </w:r>
      <w:r>
        <w:t xml:space="preserve"> </w:t>
      </w:r>
      <w:r>
        <w:rPr>
          <w:bCs/>
          <w:b/>
        </w:rPr>
        <w:t xml:space="preserve">Graphic Designer</w:t>
      </w:r>
      <w:r>
        <w:t xml:space="preserve">s in</w:t>
      </w:r>
      <w:r>
        <w:t xml:space="preserve"> </w:t>
      </w:r>
      <w:r>
        <w:rPr>
          <w:bCs/>
          <w:b/>
        </w:rPr>
        <w:t xml:space="preserve">Italy Milan</w:t>
      </w:r>
      <w:r>
        <w:t xml:space="preserve"> </w:t>
      </w:r>
      <w:r>
        <w:t xml:space="preserve">are leveraging their skills to address global issues such as climate change and social inclusion. A 2024 case study by the University of Milan highlighted a collaborative project between designers and environmental scientists to create awareness campaigns using bold visual storytelling. This trend reflects a broader shift toward socially responsible design in Italy’s creative sector.</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Graphic Designer</w:t>
      </w:r>
      <w:r>
        <w:t xml:space="preserve">s in</w:t>
      </w:r>
      <w:r>
        <w:t xml:space="preserve"> </w:t>
      </w:r>
      <w:r>
        <w:rPr>
          <w:bCs/>
          <w:b/>
        </w:rPr>
        <w:t xml:space="preserve">Italy Milan</w:t>
      </w:r>
      <w:r>
        <w:t xml:space="preserve"> </w:t>
      </w:r>
      <w:r>
        <w:t xml:space="preserve">reveals a dynamic field shaped by historical legacy, technological innovation, and cultural identity. While challenges such as global competition and resource limitations persist, Milan’s unique position as a design capital offers unparalleled opportunities for growth. As the city continues to evolve, its graphic designers will remain at the forefront of redefining visual communication in Italy and beyond.</w:t>
      </w:r>
    </w:p>
    <w:p>
      <w:pPr>
        <w:pStyle w:val="BodyText"/>
      </w:pPr>
      <w:r>
        <w:t xml:space="preserve">The interplay between</w:t>
      </w:r>
      <w:r>
        <w:t xml:space="preserve"> </w:t>
      </w:r>
      <w:r>
        <w:rPr>
          <w:bCs/>
          <w:b/>
        </w:rPr>
        <w:t xml:space="preserve">Literature Review</w:t>
      </w:r>
      <w:r>
        <w:t xml:space="preserve">,</w:t>
      </w:r>
      <w:r>
        <w:t xml:space="preserve"> </w:t>
      </w:r>
      <w:r>
        <w:rPr>
          <w:bCs/>
          <w:b/>
        </w:rPr>
        <w:t xml:space="preserve">Graphic Designer</w:t>
      </w:r>
      <w:r>
        <w:t xml:space="preserve">, and</w:t>
      </w:r>
      <w:r>
        <w:t xml:space="preserve"> </w:t>
      </w:r>
      <w:r>
        <w:rPr>
          <w:bCs/>
          <w:b/>
        </w:rPr>
        <w:t xml:space="preserve">Italy Milan</w:t>
      </w:r>
      <w:r>
        <w:t xml:space="preserve"> </w:t>
      </w:r>
      <w:r>
        <w:t xml:space="preserve">underscores the importance of context-specific analysis in understanding creative industries. Future research could further explore how digital tools, sustainability, and interdisciplinary collaboration will shape Milan’s design landscape in the coming decades.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2026-07-24T00:25:14Z</dcterms:created>
  <dcterms:modified xsi:type="dcterms:W3CDTF">2026-07-24T00:25:14Z</dcterms:modified>
</cp:coreProperties>
</file>

<file path=docProps/custom.xml><?xml version="1.0" encoding="utf-8"?>
<Properties xmlns="http://schemas.openxmlformats.org/officeDocument/2006/custom-properties" xmlns:vt="http://schemas.openxmlformats.org/officeDocument/2006/docPropsVTypes"/>
</file>