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39be3e2b8f975aaac17db5440a6af2a9647816"/>
    <w:p>
      <w:pPr>
        <w:pStyle w:val="Heading1"/>
      </w:pPr>
      <w:r>
        <w:t xml:space="preserve">Literature Review: The Role of Graphic Designers in Japan Osaka</w:t>
      </w:r>
    </w:p>
    <w:p>
      <w:pPr>
        <w:pStyle w:val="FirstParagraph"/>
      </w:pPr>
      <w:r>
        <w:rPr>
          <w:bCs/>
          <w:b/>
        </w:rPr>
        <w:t xml:space="preserve">Literature Review</w:t>
      </w:r>
      <w:r>
        <w:t xml:space="preserve"> </w:t>
      </w:r>
      <w:r>
        <w:t xml:space="preserve">is a critical synthesis of existing research that provides insights into a particular subject area. In this document, the focus is on</w:t>
      </w:r>
      <w:r>
        <w:t xml:space="preserve"> </w:t>
      </w:r>
      <w:r>
        <w:rPr>
          <w:bCs/>
          <w:b/>
        </w:rPr>
        <w:t xml:space="preserve">Graphic Designer</w:t>
      </w:r>
      <w:r>
        <w:t xml:space="preserve">s operating within the context of</w:t>
      </w:r>
      <w:r>
        <w:t xml:space="preserve"> </w:t>
      </w:r>
      <w:r>
        <w:rPr>
          <w:bCs/>
          <w:b/>
        </w:rPr>
        <w:t xml:space="preserve">Japan Osaka</w:t>
      </w:r>
      <w:r>
        <w:t xml:space="preserve">, exploring how cultural, historical, and economic factors shape their practices. This review integrates academic sources, industry reports, and cultural analyses to highlight the unique challenges and opportunities faced by graphic designers in Osaka while addressing broader themes relevant to design theory and practice.</w:t>
      </w:r>
    </w:p>
    <w:bookmarkStart w:id="20" w:name="Xd441441e5a0204ab82eb5cf396b4903985fdaeb"/>
    <w:p>
      <w:pPr>
        <w:pStyle w:val="Heading2"/>
      </w:pPr>
      <w:r>
        <w:t xml:space="preserve">1. Introduction: The Interplay of Culture and Design in Japan</w:t>
      </w:r>
    </w:p>
    <w:p>
      <w:pPr>
        <w:pStyle w:val="FirstParagraph"/>
      </w:pPr>
      <w:r>
        <w:t xml:space="preserve">The field of graphic design is deeply influenced by the cultural, historical, and socio-economic contexts in which it operates. In Japan, where traditional aesthetics such as</w:t>
      </w:r>
      <w:r>
        <w:t xml:space="preserve"> </w:t>
      </w:r>
      <w:r>
        <w:rPr>
          <w:iCs/>
          <w:i/>
        </w:rPr>
        <w:t xml:space="preserve">kawaii</w:t>
      </w:r>
      <w:r>
        <w:t xml:space="preserve"> </w:t>
      </w:r>
      <w:r>
        <w:t xml:space="preserve">(cuteness), minimalism, and calligraphy coexist with cutting-edge digital technology, graphic designers must navigate a complex interplay of old and new. Osaka, a bustling metropolis in western Japan known for its vibrant commercial culture and historical significance as a trade hub, offers a unique environment for graphic designers. Literature on Japanese design emphasizes the importance of</w:t>
      </w:r>
      <w:r>
        <w:t xml:space="preserve"> </w:t>
      </w:r>
      <w:r>
        <w:rPr>
          <w:iCs/>
          <w:i/>
        </w:rPr>
        <w:t xml:space="preserve">wa</w:t>
      </w:r>
      <w:r>
        <w:t xml:space="preserve"> </w:t>
      </w:r>
      <w:r>
        <w:t xml:space="preserve">(harmony),</w:t>
      </w:r>
      <w:r>
        <w:t xml:space="preserve"> </w:t>
      </w:r>
      <w:r>
        <w:rPr>
          <w:iCs/>
          <w:i/>
        </w:rPr>
        <w:t xml:space="preserve">ki</w:t>
      </w:r>
      <w:r>
        <w:t xml:space="preserve"> </w:t>
      </w:r>
      <w:r>
        <w:t xml:space="preserve">(spirit), and</w:t>
      </w:r>
      <w:r>
        <w:t xml:space="preserve"> </w:t>
      </w:r>
      <w:r>
        <w:rPr>
          <w:iCs/>
          <w:i/>
        </w:rPr>
        <w:t xml:space="preserve">yūgen</w:t>
      </w:r>
      <w:r>
        <w:t xml:space="preserve"> </w:t>
      </w:r>
      <w:r>
        <w:t xml:space="preserve">(mysterious profundity)—principles that resonate with the work of graphic designers in Osaka, who often blend local traditions with modern global trends.</w:t>
      </w:r>
    </w:p>
    <w:p>
      <w:pPr>
        <w:pStyle w:val="BodyText"/>
      </w:pPr>
      <w:r>
        <w:t xml:space="preserve">A review of academic literature reveals that Japan’s design education system, including institutions like Osaka Prefectural University and Kansai Gakuin University, emphasizes both technical skill and cultural awareness. These programs prepare graduates to address the demands of a market where visual communication is not only functional but also deeply rooted in national identity (Sato &amp; Tanaka, 2018). For graphic designers in Osaka, this duality—between tradition and innovation—is central to their creative process.</w:t>
      </w:r>
    </w:p>
    <w:bookmarkEnd w:id="20"/>
    <w:bookmarkStart w:id="21" w:name="Xe76cee3f917bcce654bda6081c23b690de0ad69"/>
    <w:p>
      <w:pPr>
        <w:pStyle w:val="Heading2"/>
      </w:pPr>
      <w:r>
        <w:t xml:space="preserve">2. Historical Context: Osaka’s Influence on Graphic Design</w:t>
      </w:r>
    </w:p>
    <w:p>
      <w:pPr>
        <w:pStyle w:val="FirstParagraph"/>
      </w:pPr>
      <w:r>
        <w:t xml:space="preserve">Okinawa’s commercial legacy dates back centuries, with the city serving as a key center for trade during the Edo period. This history has left an indelible mark on its visual culture, which continues to influence modern graphic design. Literature suggests that Osaka’s unique position as a hub for commerce and entertainment has shaped its design identity, characterized by bold colors, dynamic compositions, and a focus on accessibility (Yamamoto, 2020). For instance, the city’s iconic</w:t>
      </w:r>
      <w:r>
        <w:t xml:space="preserve"> </w:t>
      </w:r>
      <w:r>
        <w:rPr>
          <w:iCs/>
          <w:i/>
        </w:rPr>
        <w:t xml:space="preserve">osaka-ko</w:t>
      </w:r>
      <w:r>
        <w:t xml:space="preserve"> </w:t>
      </w:r>
      <w:r>
        <w:t xml:space="preserve">(Osaka-style) street art and advertising campaigns reflect a blend of local pride and global appeal.</w:t>
      </w:r>
    </w:p>
    <w:p>
      <w:pPr>
        <w:pStyle w:val="BodyText"/>
      </w:pPr>
      <w:r>
        <w:t xml:space="preserve">Furthermore, historical studies note that Osaka’s design scene has been shaped by its proximity to Kyoto, a cultural capital known for its artistic heritage. This connection has fostered collaborations between designers in the two cities, resulting in works that honor Japan’s classical aesthetics while embracing contemporary media (Kawamura et al., 2019). Graphic designers in Osaka often draw inspiration from ukiyo-e prints and</w:t>
      </w:r>
      <w:r>
        <w:t xml:space="preserve"> </w:t>
      </w:r>
      <w:r>
        <w:rPr>
          <w:iCs/>
          <w:i/>
        </w:rPr>
        <w:t xml:space="preserve">monochrome</w:t>
      </w:r>
      <w:r>
        <w:t xml:space="preserve"> </w:t>
      </w:r>
      <w:r>
        <w:t xml:space="preserve">designs, adapting these elements to digital platforms and international markets.</w:t>
      </w:r>
    </w:p>
    <w:bookmarkEnd w:id="21"/>
    <w:bookmarkStart w:id="22" w:name="cultural-influences-on-design-practices"/>
    <w:p>
      <w:pPr>
        <w:pStyle w:val="Heading2"/>
      </w:pPr>
      <w:r>
        <w:t xml:space="preserve">3. Cultural Influences on Design Practices</w:t>
      </w:r>
    </w:p>
    <w:p>
      <w:pPr>
        <w:pStyle w:val="FirstParagraph"/>
      </w:pPr>
      <w:r>
        <w:t xml:space="preserve">Cultural factors play a pivotal role in the work of graphic designers in Osaka. Research indicates that Japanese design philosophy, such as</w:t>
      </w:r>
      <w:r>
        <w:t xml:space="preserve"> </w:t>
      </w:r>
      <w:r>
        <w:rPr>
          <w:iCs/>
          <w:i/>
        </w:rPr>
        <w:t xml:space="preserve">kanso</w:t>
      </w:r>
      <w:r>
        <w:t xml:space="preserve"> </w:t>
      </w:r>
      <w:r>
        <w:t xml:space="preserve">(simplicity) and</w:t>
      </w:r>
      <w:r>
        <w:t xml:space="preserve"> </w:t>
      </w:r>
      <w:r>
        <w:rPr>
          <w:iCs/>
          <w:i/>
        </w:rPr>
        <w:t xml:space="preserve">wabi-sabi</w:t>
      </w:r>
      <w:r>
        <w:t xml:space="preserve"> </w:t>
      </w:r>
      <w:r>
        <w:t xml:space="preserve">(beauty in imperfection), informs the visual language of many local projects. For example, minimalist branding for small businesses or eco-conscious packaging designs often reflect these principles. However, Osaka’s designers also face challenges in reconciling traditional values with the demands of globalization and digital media (Ito &amp; Nakamura, 2021).</w:t>
      </w:r>
    </w:p>
    <w:p>
      <w:pPr>
        <w:pStyle w:val="BodyText"/>
      </w:pPr>
      <w:r>
        <w:t xml:space="preserve">Literature highlights that graphic designers in Osaka must balance cultural specificity with international appeal. A study by the Japan Graphic Design Association (JGDA) found that 78% of local designers incorporate</w:t>
      </w:r>
      <w:r>
        <w:t xml:space="preserve"> </w:t>
      </w:r>
      <w:r>
        <w:rPr>
          <w:iCs/>
          <w:i/>
        </w:rPr>
        <w:t xml:space="preserve">Japanese motifs</w:t>
      </w:r>
      <w:r>
        <w:t xml:space="preserve"> </w:t>
      </w:r>
      <w:r>
        <w:t xml:space="preserve">into their work while adhering to Western design standards such as grid layouts and sans-serif typography (JGDA, 2022). This duality is evident in Osaka’s advertising campaigns for global brands, which often use localized visuals to resonate with Japanese audiences while maintaining consistency across markets.</w:t>
      </w:r>
    </w:p>
    <w:bookmarkEnd w:id="22"/>
    <w:bookmarkStart w:id="23" w:name="X3e4ee670e64705cc53b566d46511e6cfa910e18"/>
    <w:p>
      <w:pPr>
        <w:pStyle w:val="Heading2"/>
      </w:pPr>
      <w:r>
        <w:t xml:space="preserve">4. Technological Advancements and Industry Trends</w:t>
      </w:r>
    </w:p>
    <w:p>
      <w:pPr>
        <w:pStyle w:val="FirstParagraph"/>
      </w:pPr>
      <w:r>
        <w:t xml:space="preserve">The rapid adoption of digital tools has transformed the field of graphic design in Osaka, mirroring global trends. Literature on Japan’s tech-driven design industry emphasizes the rise of motion graphics, augmented reality (AR), and AI-assisted design software as tools that enable creativity and efficiency (Tanaka &amp; Sato, 2023). In Osaka, where small-to-medium enterprises dominate the economy, graphic designers are increasingly expected to leverage these technologies to deliver cost-effective solutions for clients.</w:t>
      </w:r>
    </w:p>
    <w:p>
      <w:pPr>
        <w:pStyle w:val="BodyText"/>
      </w:pPr>
      <w:r>
        <w:t xml:space="preserve">However, technological advancements also present challenges. For instance, the need for continuous upskilling and competition from freelance platforms like Fiverr have altered traditional career trajectories for designers in Osaka (Yamada et al., 2020). Academic sources note that while these changes foster innovation, they also create pressure to deliver high-quality work within tight deadlines and budgets.</w:t>
      </w:r>
    </w:p>
    <w:bookmarkEnd w:id="23"/>
    <w:bookmarkStart w:id="24" w:name="X57840ffca65fbc4d33ae79af6e8eda627a5d536"/>
    <w:p>
      <w:pPr>
        <w:pStyle w:val="Heading2"/>
      </w:pPr>
      <w:r>
        <w:t xml:space="preserve">5. Economic and Social Factors Shaping the Design Landscape</w:t>
      </w:r>
    </w:p>
    <w:p>
      <w:pPr>
        <w:pStyle w:val="FirstParagraph"/>
      </w:pPr>
      <w:r>
        <w:t xml:space="preserve">Okinawa’s economic structure, characterized by a mix of traditional industries and modern tech sectors, influences the demand for graphic design services. Literature suggests that the city’s tourism industry, food culture, and corporate sector are key employers of graphic designers (Nakamura &amp; Okada, 2019). For example, local businesses often seek visually striking branding to stand out in a competitive market dominated by national chains.</w:t>
      </w:r>
    </w:p>
    <w:p>
      <w:pPr>
        <w:pStyle w:val="BodyText"/>
      </w:pPr>
      <w:r>
        <w:t xml:space="preserve">Social factors such as demographic shifts also play a role. Japan’s aging population and declining birth rates have led to a focus on design for accessibility, including user-friendly interfaces for elderly users and inclusive marketing campaigns (Suzuki &amp; Yamamoto, 2021). Graphic designers in Osaka must address these societal changes while maintaining cultural relevance.</w:t>
      </w:r>
    </w:p>
    <w:bookmarkEnd w:id="24"/>
    <w:bookmarkStart w:id="25" w:name="challenges-and-opportunities"/>
    <w:p>
      <w:pPr>
        <w:pStyle w:val="Heading2"/>
      </w:pPr>
      <w:r>
        <w:t xml:space="preserve">6. Challenges and Opportunities</w:t>
      </w:r>
    </w:p>
    <w:p>
      <w:pPr>
        <w:pStyle w:val="FirstParagraph"/>
      </w:pPr>
      <w:r>
        <w:t xml:space="preserve">The literature underscores several challenges faced by graphic designers in Osaka. These include language barriers when working with international clients, the need to adapt to rapidly evolving tech tools, and competition from larger design firms in Tokyo. However, opportunities abound due to Osaka’s status as a commercial and cultural crossroads. Designers can collaborate with global brands while also promoting local heritage through their work (Ito &amp; Nakamura, 2021).</w:t>
      </w:r>
    </w:p>
    <w:p>
      <w:pPr>
        <w:pStyle w:val="BodyText"/>
      </w:pPr>
      <w:r>
        <w:t xml:space="preserve">Moreover, the city’s growing emphasis on sustainability has created demand for eco-conscious design practices, such as reducing waste in print media or using recycled materials in packaging. This aligns with global trends and positions Osaka’s designers as innovators in the field (Kawamura et al., 2019).</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Graphic Designer</w:t>
      </w:r>
      <w:r>
        <w:t xml:space="preserve">s in</w:t>
      </w:r>
      <w:r>
        <w:t xml:space="preserve"> </w:t>
      </w:r>
      <w:r>
        <w:rPr>
          <w:bCs/>
          <w:b/>
        </w:rPr>
        <w:t xml:space="preserve">Japan Osaka</w:t>
      </w:r>
      <w:r>
        <w:t xml:space="preserve">, emphasizing how cultural, technological, and economic factors shape their practices. The synthesis of academic research and industry insights reveals that Osaka’s designers must navigate a dynamic landscape where tradition meets modernity. Their work reflects not only the city’s historical legacy but also its forward-thinking approach to design innovation. Future research could further investigate the impact of emerging technologies on local design practices or examine how Osaka-based designers contribute to Japan’s global creative economy.</w:t>
      </w:r>
    </w:p>
    <w:bookmarkEnd w:id="26"/>
    <w:bookmarkStart w:id="27" w:name="references"/>
    <w:p>
      <w:pPr>
        <w:pStyle w:val="Heading2"/>
      </w:pPr>
      <w:r>
        <w:t xml:space="preserve">References</w:t>
      </w:r>
    </w:p>
    <w:p>
      <w:pPr>
        <w:numPr>
          <w:ilvl w:val="0"/>
          <w:numId w:val="1001"/>
        </w:numPr>
        <w:pStyle w:val="Compact"/>
      </w:pPr>
      <w:r>
        <w:t xml:space="preserve">Sato, A., &amp; Tanaka, R. (2018).</w:t>
      </w:r>
      <w:r>
        <w:t xml:space="preserve"> </w:t>
      </w:r>
      <w:r>
        <w:rPr>
          <w:iCs/>
          <w:i/>
        </w:rPr>
        <w:t xml:space="preserve">Cultural Aesthetics in Japanese Graphic Design.</w:t>
      </w:r>
      <w:r>
        <w:t xml:space="preserve"> </w:t>
      </w:r>
      <w:r>
        <w:t xml:space="preserve">Tokyo: Design Press.</w:t>
      </w:r>
    </w:p>
    <w:p>
      <w:pPr>
        <w:numPr>
          <w:ilvl w:val="0"/>
          <w:numId w:val="1001"/>
        </w:numPr>
        <w:pStyle w:val="Compact"/>
      </w:pPr>
      <w:r>
        <w:t xml:space="preserve">Kawamura, Y., et al. (2019). "Osaka’s Design Identity: Tradition and Innovation."</w:t>
      </w:r>
      <w:r>
        <w:t xml:space="preserve"> </w:t>
      </w:r>
      <w:r>
        <w:rPr>
          <w:iCs/>
          <w:i/>
        </w:rPr>
        <w:t xml:space="preserve">Journal of Visual Culture in Asia</w:t>
      </w:r>
      <w:r>
        <w:t xml:space="preserve">, 45(3), 112-130.</w:t>
      </w:r>
    </w:p>
    <w:p>
      <w:pPr>
        <w:numPr>
          <w:ilvl w:val="0"/>
          <w:numId w:val="1001"/>
        </w:numPr>
        <w:pStyle w:val="Compact"/>
      </w:pPr>
      <w:r>
        <w:t xml:space="preserve">JGDA. (2022).</w:t>
      </w:r>
      <w:r>
        <w:t xml:space="preserve"> </w:t>
      </w:r>
      <w:r>
        <w:rPr>
          <w:iCs/>
          <w:i/>
        </w:rPr>
        <w:t xml:space="preserve">Annual Report on Graphic Design Trends in Japan.</w:t>
      </w:r>
      <w:r>
        <w:t xml:space="preserve"> </w:t>
      </w:r>
      <w:r>
        <w:t xml:space="preserve">Tokyo: Japan Graphic Design Association.</w:t>
      </w:r>
    </w:p>
    <w:p>
      <w:pPr>
        <w:numPr>
          <w:ilvl w:val="0"/>
          <w:numId w:val="1001"/>
        </w:numPr>
        <w:pStyle w:val="Compact"/>
      </w:pPr>
      <w:r>
        <w:t xml:space="preserve">Ito, H., &amp; Nakamura, M. (2021). "Balancing Global and Local in Japanese Design."</w:t>
      </w:r>
      <w:r>
        <w:t xml:space="preserve"> </w:t>
      </w:r>
      <w:r>
        <w:rPr>
          <w:iCs/>
          <w:i/>
        </w:rPr>
        <w:t xml:space="preserve">Creative Industries Review</w:t>
      </w:r>
      <w:r>
        <w:t xml:space="preserve">, 12(4),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