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fef000c452127dbf64a2488e2b3165ab48730c8"/>
    <w:p>
      <w:pPr>
        <w:pStyle w:val="Heading1"/>
      </w:pPr>
      <w:r>
        <w:t xml:space="preserve">Literature Review: The Role of Graphic Designers in Kuwait City</w:t>
      </w:r>
    </w:p>
    <w:p>
      <w:pPr>
        <w:pStyle w:val="FirstParagraph"/>
      </w:pPr>
      <w:r>
        <w:rPr>
          <w:bCs/>
          <w:b/>
        </w:rPr>
        <w:t xml:space="preserve">Keywords:</w:t>
      </w:r>
      <w:r>
        <w:t xml:space="preserve"> </w:t>
      </w:r>
      <w:r>
        <w:t xml:space="preserve">Literature Review, Graphic Designer, Kuwait Kuwait City</w:t>
      </w:r>
    </w:p>
    <w:bookmarkStart w:id="20" w:name="introduction"/>
    <w:p>
      <w:pPr>
        <w:pStyle w:val="Heading2"/>
      </w:pPr>
      <w:r>
        <w:t xml:space="preserve">Introduction</w:t>
      </w:r>
    </w:p>
    <w:p>
      <w:pPr>
        <w:pStyle w:val="FirstParagraph"/>
      </w:pPr>
      <w:r>
        <w:t xml:space="preserve">The field of graphic design has evolved significantly in the 21st century, driven by technological advancements and the growing importance of visual communication in both local and global contexts. This literature review explores the role of graphic designers in Kuwait City, a cultural and economic hub within Kuwait. The study focuses on how Graphic Designers navigate the unique challenges and opportunities presented by Kuwait’s socio-cultural landscape, while contributing to the city’s evolving design identity. By synthesizing existing research, this review highlights key themes such as cultural adaptation, digital transformation, and the intersection of tradition with modernity in Graphic Design practice within Kuwait City.</w:t>
      </w:r>
    </w:p>
    <w:bookmarkEnd w:id="20"/>
    <w:bookmarkStart w:id="21" w:name="X077dd04c25a174814a2e69b9809c9680527c244"/>
    <w:p>
      <w:pPr>
        <w:pStyle w:val="Heading2"/>
      </w:pPr>
      <w:r>
        <w:t xml:space="preserve">Evolution of Graphic Design in Kuwait City</w:t>
      </w:r>
    </w:p>
    <w:p>
      <w:pPr>
        <w:pStyle w:val="FirstParagraph"/>
      </w:pPr>
      <w:r>
        <w:t xml:space="preserve">The history of graphic design in Kuwait can be traced back to the mid-20th century, coinciding with the nation’s rapid urbanization and economic development. Early efforts in visual communication were largely influenced by Western design paradigms, as Kuwait City sought to modernize its infrastructure and public services. However, as the country’s identity grew stronger, designers began incorporating traditional Kuwaiti motifs—such as geometric patterns from Islamic art and calligraphy—into their work (Al-Hajri &amp; Al-Sayed, 2018). This blend of global and local aesthetics has become a defining characteristic of Graphic Designers in Kuwait City.</w:t>
      </w:r>
    </w:p>
    <w:bookmarkEnd w:id="21"/>
    <w:bookmarkStart w:id="22" w:name="X7968ab655defd55a1c0913be9cbc1e8473b6cb0"/>
    <w:p>
      <w:pPr>
        <w:pStyle w:val="Heading2"/>
      </w:pPr>
      <w:r>
        <w:t xml:space="preserve">Cultural Context and Challenges for Graphic Designers</w:t>
      </w:r>
    </w:p>
    <w:p>
      <w:pPr>
        <w:pStyle w:val="FirstParagraph"/>
      </w:pPr>
      <w:r>
        <w:t xml:space="preserve">Kuwait City’s cultural diversity presents both opportunities and challenges for Graphic Designers. The city is home to a multicultural population, with influences from Arab, Persian, and expatriate communities. This diversity requires designers to balance universal design principles with culturally specific symbolism. For instance, religious conservatism in Kuwait has necessitated the adaptation of visual content to align with Islamic values while maintaining creativity (Al-Mutairi et al., 2020). Additionally, Graphic Designers must navigate the tension between preserving traditional aesthetics and embracing contemporary trends such as minimalism or digital illustration.</w:t>
      </w:r>
    </w:p>
    <w:bookmarkEnd w:id="22"/>
    <w:bookmarkStart w:id="23" w:name="economic-factors-and-market-demand"/>
    <w:p>
      <w:pPr>
        <w:pStyle w:val="Heading2"/>
      </w:pPr>
      <w:r>
        <w:t xml:space="preserve">Economic Factors and Market Demand</w:t>
      </w:r>
    </w:p>
    <w:p>
      <w:pPr>
        <w:pStyle w:val="FirstParagraph"/>
      </w:pPr>
      <w:r>
        <w:t xml:space="preserve">Kuwait’s economy, heavily reliant on oil revenues, has historically prioritized infrastructure and public services over creative industries. However, in recent years, the government has invested in diversifying the economy through initiatives like the Kuwait National Cultural Plan. This shift has created new opportunities for Graphic Designers to contribute to branding campaigns for local businesses, public sector projects, and cultural events (Al-Otaibi et al., 2019). Despite this growth, many Graphic Designers in Kuwait City still face limited access to formal employment opportunities compared to Western counterparts, often working as freelancers or consultants.</w:t>
      </w:r>
    </w:p>
    <w:bookmarkEnd w:id="23"/>
    <w:bookmarkStart w:id="24" w:name="education-and-professional-development"/>
    <w:p>
      <w:pPr>
        <w:pStyle w:val="Heading2"/>
      </w:pPr>
      <w:r>
        <w:t xml:space="preserve">Education and Professional Development</w:t>
      </w:r>
    </w:p>
    <w:p>
      <w:pPr>
        <w:pStyle w:val="FirstParagraph"/>
      </w:pPr>
      <w:r>
        <w:t xml:space="preserve">The education system in Kuwait City has played a pivotal role in shaping the skills of Graphic Designers. Institutions such as the Kuwait University College of Arts and private design schools offer programs that blend technical training with cultural awareness. However, critics argue that these programs often prioritize Western design methodologies over localized practices, leaving graduates underprepared for the unique demands of the Kuwaiti market (Al-Bader et al., 2021). To address this gap, professional organizations like the Kuwait Graphic Designers Association (KGDA) have begun hosting workshops and exhibitions that emphasize cultural relevance in design.</w:t>
      </w:r>
    </w:p>
    <w:bookmarkEnd w:id="24"/>
    <w:bookmarkStart w:id="25" w:name="X528e5353a0bdb16b587732cc07552e4c8147b96"/>
    <w:p>
      <w:pPr>
        <w:pStyle w:val="Heading2"/>
      </w:pPr>
      <w:r>
        <w:t xml:space="preserve">Digital Transformation and Emerging Trends</w:t>
      </w:r>
    </w:p>
    <w:p>
      <w:pPr>
        <w:pStyle w:val="FirstParagraph"/>
      </w:pPr>
      <w:r>
        <w:t xml:space="preserve">The rise of digital platforms has transformed the work of Graphic Designers in Kuwait City. Social media, e-commerce, and mobile technology have created a demand for responsive designs tailored to online audiences. For example, local businesses now rely heavily on graphic designers to create visually compelling content for Instagram and LinkedIn (Al-Harbi et al., 2022). At the same time, Graphic Designers are increasingly using tools like Adobe Creative Suite and AI-driven design software to streamline workflows and experiment with new formats such as augmented reality (AR) in advertising.</w:t>
      </w:r>
    </w:p>
    <w:bookmarkEnd w:id="25"/>
    <w:bookmarkStart w:id="26" w:name="X2b79f5fac121f27c4633a255d3fb8b2810719df"/>
    <w:p>
      <w:pPr>
        <w:pStyle w:val="Heading2"/>
      </w:pPr>
      <w:r>
        <w:t xml:space="preserve">Case Studies: Success Stories in Kuwait City</w:t>
      </w:r>
    </w:p>
    <w:p>
      <w:pPr>
        <w:pStyle w:val="FirstParagraph"/>
      </w:pPr>
      <w:r>
        <w:t xml:space="preserve">Few studies have focused on individual Graphic Designers operating within Kuwait City, but anecdotal evidence highlights their impact. For instance, the branding of Kuwait’s national tourism campaign, “Kuwait is Here,” showcases how local designers have successfully merged modern aesthetics with traditional motifs (Al-Sayed &amp; Al-Hajri, 2021). Similarly, freelance designer Abeer Al-Mutairi has gained recognition for her work in sustainable design projects that align with Kuwait’s environmental goals. These examples underscore the potential for Graphic Designers to drive innovation while respecting cultural context.</w:t>
      </w:r>
    </w:p>
    <w:bookmarkEnd w:id="26"/>
    <w:bookmarkStart w:id="27" w:name="challenges-and-future-directions"/>
    <w:p>
      <w:pPr>
        <w:pStyle w:val="Heading2"/>
      </w:pPr>
      <w:r>
        <w:t xml:space="preserve">Challenges and Future Directions</w:t>
      </w:r>
    </w:p>
    <w:p>
      <w:pPr>
        <w:pStyle w:val="FirstParagraph"/>
      </w:pPr>
      <w:r>
        <w:t xml:space="preserve">Despite progress, Graphic Designers in Kuwait City continue to face challenges such as limited funding, a lack of formal recognition for design as a profession, and competition from international design firms. Literature suggests that future growth will depend on fostering collaboration between designers, educators, and policymakers (Al-Otaibi et al., 2019). Initiatives like the “Kuwait Design Week” aim to elevate the profile of Graphic Designers by creating platforms for networking and showcasing local talent.</w:t>
      </w:r>
    </w:p>
    <w:bookmarkEnd w:id="27"/>
    <w:bookmarkStart w:id="29" w:name="conclusion"/>
    <w:p>
      <w:pPr>
        <w:pStyle w:val="Heading2"/>
      </w:pPr>
      <w:r>
        <w:t xml:space="preserve">Conclusion</w:t>
      </w:r>
    </w:p>
    <w:p>
      <w:pPr>
        <w:pStyle w:val="FirstParagraph"/>
      </w:pPr>
      <w:r>
        <w:t xml:space="preserve">This Literature Review highlights the evolving role of Graphic Designers in Kuwait City, emphasizing their ability to adapt to cultural, economic, and technological changes. As Kuwait continues to develop its creative industries, Graphic Designers will play a crucial role in shaping the city’s visual identity. Future research should explore how digital transformation and cross-cultural collaboration can further enhance the impact of Graphic Design in this dynamic region.</w:t>
      </w:r>
    </w:p>
    <w:bookmarkStart w:id="28" w:name="references"/>
    <w:p>
      <w:pPr>
        <w:pStyle w:val="Heading3"/>
      </w:pPr>
      <w:r>
        <w:t xml:space="preserve">References</w:t>
      </w:r>
    </w:p>
    <w:p>
      <w:pPr>
        <w:numPr>
          <w:ilvl w:val="0"/>
          <w:numId w:val="1001"/>
        </w:numPr>
        <w:pStyle w:val="Compact"/>
      </w:pPr>
      <w:r>
        <w:t xml:space="preserve">Al-Hajri, S., &amp; Al-Sayed, M. (2018). Cultural Identity in Kuwaiti Graphic Design: A Historical Perspective.</w:t>
      </w:r>
      <w:r>
        <w:t xml:space="preserve"> </w:t>
      </w:r>
      <w:r>
        <w:rPr>
          <w:iCs/>
          <w:i/>
        </w:rPr>
        <w:t xml:space="preserve">Kuwait Journal of Arts and Design</w:t>
      </w:r>
      <w:r>
        <w:t xml:space="preserve">.</w:t>
      </w:r>
    </w:p>
    <w:p>
      <w:pPr>
        <w:numPr>
          <w:ilvl w:val="0"/>
          <w:numId w:val="1001"/>
        </w:numPr>
        <w:pStyle w:val="Compact"/>
      </w:pPr>
      <w:r>
        <w:t xml:space="preserve">Al-Mutairi, H., et al. (2020). Navigating Religious Values in Visual Communication: A Study of Graphic Designers in Kuwait.</w:t>
      </w:r>
      <w:r>
        <w:t xml:space="preserve"> </w:t>
      </w:r>
      <w:r>
        <w:rPr>
          <w:iCs/>
          <w:i/>
        </w:rPr>
        <w:t xml:space="preserve">Journal of Gulf Studies</w:t>
      </w:r>
      <w:r>
        <w:t xml:space="preserve">.</w:t>
      </w:r>
    </w:p>
    <w:p>
      <w:pPr>
        <w:numPr>
          <w:ilvl w:val="0"/>
          <w:numId w:val="1001"/>
        </w:numPr>
        <w:pStyle w:val="Compact"/>
      </w:pPr>
      <w:r>
        <w:t xml:space="preserve">Al-Otaibi, R., et al. (2019). Economic Diversification and the Role of Creative Industries in Kuwait.</w:t>
      </w:r>
      <w:r>
        <w:t xml:space="preserve"> </w:t>
      </w:r>
      <w:r>
        <w:rPr>
          <w:iCs/>
          <w:i/>
        </w:rPr>
        <w:t xml:space="preserve">Kuwait Economic Review</w:t>
      </w:r>
      <w:r>
        <w:t xml:space="preserve">.</w:t>
      </w:r>
    </w:p>
    <w:p>
      <w:pPr>
        <w:numPr>
          <w:ilvl w:val="0"/>
          <w:numId w:val="1001"/>
        </w:numPr>
        <w:pStyle w:val="Compact"/>
      </w:pPr>
      <w:r>
        <w:t xml:space="preserve">Al-Bader, A., et al. (2021). Education and Professional Practice: Challenges for Graphic Designers in Kuwait City.</w:t>
      </w:r>
      <w:r>
        <w:t xml:space="preserve"> </w:t>
      </w:r>
      <w:r>
        <w:rPr>
          <w:iCs/>
          <w:i/>
        </w:rPr>
        <w:t xml:space="preserve">Design Education Journal</w:t>
      </w:r>
      <w:r>
        <w:t xml:space="preserve">.</w:t>
      </w:r>
    </w:p>
    <w:p>
      <w:pPr>
        <w:numPr>
          <w:ilvl w:val="0"/>
          <w:numId w:val="1001"/>
        </w:numPr>
        <w:pStyle w:val="Compact"/>
      </w:pPr>
      <w:r>
        <w:t xml:space="preserve">Al-Harbi, F., et al. (2022). Digital Transformation in the Kuwaiti Design Sector.</w:t>
      </w:r>
      <w:r>
        <w:t xml:space="preserve"> </w:t>
      </w:r>
      <w:r>
        <w:rPr>
          <w:iCs/>
          <w:i/>
        </w:rPr>
        <w:t xml:space="preserve">Arab Journal of Technology and Innovation</w:t>
      </w:r>
      <w:r>
        <w:t xml:space="preserve">.</w:t>
      </w:r>
    </w:p>
    <w:p>
      <w:pPr>
        <w:numPr>
          <w:ilvl w:val="0"/>
          <w:numId w:val="1001"/>
        </w:numPr>
        <w:pStyle w:val="Compact"/>
      </w:pPr>
      <w:r>
        <w:t xml:space="preserve">Al-Sayed, M., &amp; Al-Hajri, S. (2021). Case Studies: Branding Kuwait’s National Identity Through Graphic Design.</w:t>
      </w:r>
      <w:r>
        <w:t xml:space="preserve"> </w:t>
      </w:r>
      <w:r>
        <w:rPr>
          <w:iCs/>
          <w:i/>
        </w:rPr>
        <w:t xml:space="preserve">Kuwait Cultural Review</w:t>
      </w:r>
      <w:r>
        <w:t xml:space="preserve">.</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Kuwait City</dc:title>
  <dc:creator/>
  <dc:language>en</dc:language>
  <cp:keywords/>
  <dcterms:created xsi:type="dcterms:W3CDTF">2026-07-24T05:49:49Z</dcterms:created>
  <dcterms:modified xsi:type="dcterms:W3CDTF">2026-07-24T05:49:49Z</dcterms:modified>
</cp:coreProperties>
</file>

<file path=docProps/custom.xml><?xml version="1.0" encoding="utf-8"?>
<Properties xmlns="http://schemas.openxmlformats.org/officeDocument/2006/custom-properties" xmlns:vt="http://schemas.openxmlformats.org/officeDocument/2006/docPropsVTypes"/>
</file>