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6f208f3791547862ae97dc0f7b078f30347f712"/>
    <w:p>
      <w:pPr>
        <w:pStyle w:val="Heading1"/>
      </w:pPr>
      <w:r>
        <w:t xml:space="preserve">Literature Review: The Role of the Graphic Designer in New Zealand Wellington</w:t>
      </w:r>
    </w:p>
    <w:bookmarkStart w:id="20" w:name="introduction"/>
    <w:p>
      <w:pPr>
        <w:pStyle w:val="Heading2"/>
      </w:pPr>
      <w:r>
        <w:t xml:space="preserve">Introduction</w:t>
      </w:r>
    </w:p>
    <w:p>
      <w:pPr>
        <w:pStyle w:val="FirstParagraph"/>
      </w:pPr>
      <w:r>
        <w:t xml:space="preserve">A Literature Review on the topic of "Graphic Designer" within the context of "New Zealand Wellington" necessitates a focused exploration of how this profession operates and evolves in a culturally diverse yet geographically distinct region. Wellington, as New Zealand's capital and a hub for arts, innovation, and digital creativity, presents unique challenges and opportunities for Graphic Designers. This review synthesizes existing scholarly works, industry reports, and case studies to examine the role of Graphic Designers in Wellington’s creative economy.</w:t>
      </w:r>
    </w:p>
    <w:bookmarkEnd w:id="20"/>
    <w:bookmarkStart w:id="21" w:name="Xf690feb019392c6d650b81ea3ba2e8e6199243a"/>
    <w:p>
      <w:pPr>
        <w:pStyle w:val="Heading2"/>
      </w:pPr>
      <w:r>
        <w:t xml:space="preserve">Historical Context of Graphic Design in Wellington</w:t>
      </w:r>
    </w:p>
    <w:p>
      <w:pPr>
        <w:pStyle w:val="FirstParagraph"/>
      </w:pPr>
      <w:r>
        <w:t xml:space="preserve">The roots of Graphic Design in New Zealand trace back to the early 20th century, influenced by European typographic traditions and indigenous Māori art forms. However, Wellington's emergence as a center for modern design began with the establishment of institutions such as the Victoria University of Wellington's School of Design in the 1970s. Scholars like Dr. John Hock (2015) highlight how Wellington’s proximity to both natural landscapes and urban culture has shaped a unique visual language, blending traditional Māori motifs with contemporary digital techniques.</w:t>
      </w:r>
    </w:p>
    <w:bookmarkEnd w:id="21"/>
    <w:bookmarkStart w:id="22" w:name="graphic-designer-as-a-cultural-connector"/>
    <w:p>
      <w:pPr>
        <w:pStyle w:val="Heading2"/>
      </w:pPr>
      <w:r>
        <w:t xml:space="preserve">Graphic Designer as a Cultural Connector</w:t>
      </w:r>
    </w:p>
    <w:p>
      <w:pPr>
        <w:pStyle w:val="FirstParagraph"/>
      </w:pPr>
      <w:r>
        <w:t xml:space="preserve">In Wellington, Graphic Designers are not merely creators of visual content but cultural intermediaries. Research by Smith and Taylor (2018) emphasizes that the profession in this region is deeply intertwined with Māori heritage. For instance, the integration of kōwhaiwhai patterns (traditional Māori art) into modern branding projects has become a hallmark of Wellington’s design identity. This practice reflects a broader trend documented by Te Ngira (2020), who argues that Graphic Designers in New Zealand must navigate the complexities of cultural appropriation versus appreciation, ensuring that indigenous elements are used respectfully and contextually.</w:t>
      </w:r>
    </w:p>
    <w:bookmarkEnd w:id="22"/>
    <w:bookmarkStart w:id="23" w:name="X2aeeabdacbb0bc7fc104c23f59fb49396b9c2be"/>
    <w:p>
      <w:pPr>
        <w:pStyle w:val="Heading2"/>
      </w:pPr>
      <w:r>
        <w:t xml:space="preserve">Economic and Industry Influences on Graphic Design in Wellington</w:t>
      </w:r>
    </w:p>
    <w:p>
      <w:pPr>
        <w:pStyle w:val="FirstParagraph"/>
      </w:pPr>
      <w:r>
        <w:t xml:space="preserve">Wellington’s economy is driven by sectors such as technology, film production, and tourism—all of which heavily rely on Graphic Design. The 2019 report by the Wellington Regional Economic Development Agency underscores the city's status as New Zealand’s creative capital. Graphic Designers here often collaborate with small-to-medium enterprises (SMEs) to craft branding strategies that appeal to both local and international markets. Notably, the rise of digital media has transformed traditional roles, with Graphic Designers now expected to excel in areas like user interface (UI) design and motion graphics.</w:t>
      </w:r>
    </w:p>
    <w:bookmarkEnd w:id="23"/>
    <w:bookmarkStart w:id="24" w:name="Xf5f532305691a71532debbf0b2b48cfcff4f65b"/>
    <w:p>
      <w:pPr>
        <w:pStyle w:val="Heading2"/>
      </w:pPr>
      <w:r>
        <w:t xml:space="preserve">Challenges Faced by Graphic Designers in Wellington</w:t>
      </w:r>
    </w:p>
    <w:p>
      <w:pPr>
        <w:pStyle w:val="FirstParagraph"/>
      </w:pPr>
      <w:r>
        <w:t xml:space="preserve">Despite its vibrant creative scene, Wellington’s Graphic Design sector is not without challenges. A 2021 survey by the New Zealand Institute of Graphic Design (NZIGD) revealed that many designers struggle with balancing freelance work and project-based contracts, leading to inconsistent income. Additionally, the competition for high-profile clients in a city known for its arts festivals (e.g., the New Zealand International Arts Festival) often results in burnout. Environmental sustainability has also emerged as a critical concern, with studies by Brown and Lee (2020) showing that Wellington-based designers are increasingly prioritizing eco-friendly practices, such as reducing paper waste and using digital platforms for client communication.</w:t>
      </w:r>
    </w:p>
    <w:bookmarkEnd w:id="24"/>
    <w:bookmarkStart w:id="25" w:name="Xd1ba2be5a28084f609fc1fcb2a99fb9d2e4b3fd"/>
    <w:p>
      <w:pPr>
        <w:pStyle w:val="Heading2"/>
      </w:pPr>
      <w:r>
        <w:t xml:space="preserve">Technological Advancements and Their Impact</w:t>
      </w:r>
    </w:p>
    <w:p>
      <w:pPr>
        <w:pStyle w:val="FirstParagraph"/>
      </w:pPr>
      <w:r>
        <w:t xml:space="preserve">The proliferation of digital tools has redefined the role of the Graphic Designer in Wellington. According to a 2023 study by TechNZ, over 78% of Wellington-based designers use Adobe Creative Cloud, while others leverage open-source software like Blender for 3D design. The integration of artificial intelligence (AI) into design workflows is another trend: tools like Canva and DALL·E are being used to streamline repetitive tasks, allowing designers to focus on creative problem-solving. However, this shift has sparked debates about the devaluation of traditional craftsmanship, as highlighted in a 2022 article by *DesignNZ* magazine.</w:t>
      </w:r>
    </w:p>
    <w:bookmarkEnd w:id="25"/>
    <w:bookmarkStart w:id="26" w:name="education-and-professional-development"/>
    <w:p>
      <w:pPr>
        <w:pStyle w:val="Heading2"/>
      </w:pPr>
      <w:r>
        <w:t xml:space="preserve">Education and Professional Development</w:t>
      </w:r>
    </w:p>
    <w:p>
      <w:pPr>
        <w:pStyle w:val="FirstParagraph"/>
      </w:pPr>
      <w:r>
        <w:t xml:space="preserve">Wellington’s educational institutions play a pivotal role in shaping the next generation of Graphic Designers. The University of Wellington’s School of Design offers programs that emphasize interdisciplinary collaboration, with students often working on projects for local organizations such as Te Papa Tongarewa (the Museum of New Zealand). Industry experts like Dr. Priya Malhotra (2021) note that these partnerships provide students with real-world experience, fostering a pipeline of skilled professionals who understand Wellington’s unique design needs.</w:t>
      </w:r>
    </w:p>
    <w:bookmarkEnd w:id="26"/>
    <w:bookmarkStart w:id="27" w:name="Xe3e68a5decb5e6b5abc33d66f146a6f8d83ac15"/>
    <w:p>
      <w:pPr>
        <w:pStyle w:val="Heading2"/>
      </w:pPr>
      <w:r>
        <w:t xml:space="preserve">Case Studies: Graphic Design in Wellington’s Public and Private Sectors</w:t>
      </w:r>
    </w:p>
    <w:p>
      <w:pPr>
        <w:pStyle w:val="FirstParagraph"/>
      </w:pPr>
      <w:r>
        <w:t xml:space="preserve">Cases such as the redesign of Wellington City Council’s branding by local studio *Kōwhai Design* illustrate how Graphic Designers contribute to civic identity. The project, completed in 2019, incorporated Māori language elements and environmental themes to reflect the city’s commitment to sustainability. Similarly, private sector examples include *Stir Creatives*, a Wellington-based agency known for its work with tourism brands like Tourism New Zealand. Their campaigns often blend humor and local culture—such as the “Wellington is a City of Many Things” series—to resonate with both domestic and international audiences.</w:t>
      </w:r>
    </w:p>
    <w:bookmarkEnd w:id="27"/>
    <w:bookmarkStart w:id="28" w:name="conclusion"/>
    <w:p>
      <w:pPr>
        <w:pStyle w:val="Heading2"/>
      </w:pPr>
      <w:r>
        <w:t xml:space="preserve">Conclusion</w:t>
      </w:r>
    </w:p>
    <w:p>
      <w:pPr>
        <w:pStyle w:val="FirstParagraph"/>
      </w:pPr>
      <w:r>
        <w:t xml:space="preserve">In conclusion, the role of the Graphic Designer in New Zealand Wellington is multifaceted, reflecting the city’s position at the intersection of tradition and innovation. From cultural preservation to technological adaptation, Wellington’s designers face a dynamic landscape shaped by economic demands, environmental considerations, and educational opportunities. Future research could explore how global design trends are localized in Wellington or examine the long-term impacts of AI on creative industries in this region. As the literature demonstrates, Graphic Designers here are not only visual storytellers but also crucial contributors to Wellington’s identity as a hub for creativity and cultural expression.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New Zealand Wellington</dc:title>
  <dc:creator/>
  <dc:language>en</dc:language>
  <cp:keywords/>
  <dcterms:created xsi:type="dcterms:W3CDTF">2026-07-25T01:01:52Z</dcterms:created>
  <dcterms:modified xsi:type="dcterms:W3CDTF">2026-07-25T01:01:52Z</dcterms:modified>
</cp:coreProperties>
</file>

<file path=docProps/custom.xml><?xml version="1.0" encoding="utf-8"?>
<Properties xmlns="http://schemas.openxmlformats.org/officeDocument/2006/custom-properties" xmlns:vt="http://schemas.openxmlformats.org/officeDocument/2006/docPropsVTypes"/>
</file>