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ea8eeb02a1dd66e77aa737edb096ba68dde70c7"/>
    <w:p>
      <w:pPr>
        <w:pStyle w:val="Heading1"/>
      </w:pPr>
      <w:r>
        <w:t xml:space="preserve">Literature Review: The Role of Graphic Designers in Pakistan Islamabad</w:t>
      </w:r>
    </w:p>
    <w:p>
      <w:pPr>
        <w:pStyle w:val="FirstParagraph"/>
      </w:pPr>
      <w:r>
        <w:rPr>
          <w:bCs/>
          <w:b/>
        </w:rPr>
        <w:t xml:space="preserve">Literature Review:</w:t>
      </w:r>
      <w:r>
        <w:t xml:space="preserve"> </w:t>
      </w:r>
      <w:r>
        <w:t xml:space="preserve">This document explores the evolving role of graphic designers within the context of</w:t>
      </w:r>
      <w:r>
        <w:t xml:space="preserve"> </w:t>
      </w:r>
      <w:r>
        <w:rPr>
          <w:iCs/>
          <w:i/>
        </w:rPr>
        <w:t xml:space="preserve">Pakistan Islamabad</w:t>
      </w:r>
      <w:r>
        <w:t xml:space="preserve">, focusing on their contributions to cultural, economic, and technological landscapes. As a capital city and a hub for political, educational, and administrative activities, Islamabad presents unique challenges and opportunities for graphic designers. The review synthesizes existing research on design practices in Pakistan while highlighting how these dynamics are shaped by the local environment of Islamabad.</w:t>
      </w:r>
    </w:p>
    <w:bookmarkStart w:id="20" w:name="key-themes-in-graphic-design-literature"/>
    <w:p>
      <w:pPr>
        <w:pStyle w:val="Heading2"/>
      </w:pPr>
      <w:r>
        <w:t xml:space="preserve">Key Themes in Graphic Design Literature</w:t>
      </w:r>
    </w:p>
    <w:p>
      <w:pPr>
        <w:pStyle w:val="FirstParagraph"/>
      </w:pPr>
      <w:r>
        <w:t xml:space="preserve">The literature surrounding graphic design emphasizes its dual role as both a creative discipline and a strategic tool for communication. In the context of Pakistan, studies have shown that graphic designers often serve as cultural ambassadors, blending traditional motifs with modern aesthetics to reflect national identity (Ahmed &amp; Khan, 2019). This is particularly evident in Islamabad, where design projects frequently incorporate elements of Mughal architecture and local folklore alongside contemporary trends.</w:t>
      </w:r>
    </w:p>
    <w:p>
      <w:pPr>
        <w:pStyle w:val="BodyText"/>
      </w:pPr>
      <w:r>
        <w:t xml:space="preserve">Research on design education in Pakistan highlights a growing demand for skilled graphic designers. Institutions such as the National University of Sciences and Technology (NUST) and the International Islamic University (IIU) in Islamabad offer programs that emphasize digital tools, branding, and user experience design. These programs aim to bridge the gap between local needs and global standards, though challenges such as limited infrastructure remain persistent (Raza et al., 2021).</w:t>
      </w:r>
    </w:p>
    <w:bookmarkEnd w:id="20"/>
    <w:bookmarkStart w:id="21" w:name="X4442e709f54e416c87f1dc4b819049a8f66b31f"/>
    <w:p>
      <w:pPr>
        <w:pStyle w:val="Heading2"/>
      </w:pPr>
      <w:r>
        <w:t xml:space="preserve">Current Trends in Graphic Design Practice</w:t>
      </w:r>
    </w:p>
    <w:p>
      <w:pPr>
        <w:pStyle w:val="FirstParagraph"/>
      </w:pPr>
      <w:r>
        <w:t xml:space="preserve">The rise of digital platforms has significantly influenced graphic design in Islamabad. Local designers increasingly leverage social media, e-commerce interfaces, and mobile applications to create interactive content. For instance, startups in Islamabad’s technology parks often collaborate with freelance designers to craft visually compelling branding that appeals to both local and international audiences.</w:t>
      </w:r>
    </w:p>
    <w:p>
      <w:pPr>
        <w:pStyle w:val="BodyText"/>
      </w:pPr>
      <w:r>
        <w:t xml:space="preserve">Studies also note a shift toward sustainability in design practices. In Islamabad, this is reflected in projects that use eco-friendly materials or promote environmental awareness through visual storytelling (Ali &amp; Shah, 2020). However, access to sustainable resources and training remains limited compared to Western counterparts.</w:t>
      </w:r>
    </w:p>
    <w:bookmarkEnd w:id="21"/>
    <w:bookmarkStart w:id="22" w:name="X4cc649de6a23e7fb6a622910ad22a7d0b9bda8a"/>
    <w:p>
      <w:pPr>
        <w:pStyle w:val="Heading2"/>
      </w:pPr>
      <w:r>
        <w:t xml:space="preserve">Challenges Faced by Graphic Designers in Islamabad</w:t>
      </w:r>
    </w:p>
    <w:p>
      <w:pPr>
        <w:pStyle w:val="FirstParagraph"/>
      </w:pPr>
      <w:r>
        <w:t xml:space="preserve">The literature identifies several barriers to professional growth for graphic designers in Islamabad. A primary challenge is the lack of standardized industry regulations, which can lead to inconsistent quality and pricing for design services. Additionally, many clients prioritize cost over creativity, limiting opportunities for innovation (Khan &amp; Rehman, 2018).</w:t>
      </w:r>
    </w:p>
    <w:p>
      <w:pPr>
        <w:pStyle w:val="BodyText"/>
      </w:pPr>
      <w:r>
        <w:t xml:space="preserve">Another issue is the underrepresentation of Islamabad in national design discourse. While cities like Lahore and Karachi dominate discussions on fashion and advertising, Islamabad’s contributions to graphic design remain overlooked. This marginalization affects funding for local design initiatives and reduces visibility for emerging talent.</w:t>
      </w:r>
    </w:p>
    <w:bookmarkEnd w:id="22"/>
    <w:bookmarkStart w:id="23" w:name="cultural-contexts-and-design-aesthetics"/>
    <w:p>
      <w:pPr>
        <w:pStyle w:val="Heading2"/>
      </w:pPr>
      <w:r>
        <w:t xml:space="preserve">Cultural Contexts and Design Aesthetics</w:t>
      </w:r>
    </w:p>
    <w:p>
      <w:pPr>
        <w:pStyle w:val="FirstParagraph"/>
      </w:pPr>
      <w:r>
        <w:t xml:space="preserve">In Islamabad, graphic designers often navigate a complex interplay between traditional Pakistani culture and global influences. Research indicates that local designers frequently use Islamic geometric patterns, calligraphy, and vibrant colors to create culturally resonant work (Waseem, 2021). However, this fusion is sometimes criticized for being superficial or overly commercialized.</w:t>
      </w:r>
    </w:p>
    <w:p>
      <w:pPr>
        <w:pStyle w:val="BodyText"/>
      </w:pPr>
      <w:r>
        <w:t xml:space="preserve">Studies also highlight the role of graphic design in promoting social cohesion. For example, public campaigns in Islamabad that address issues like gender equality or climate change often employ graphic design to simplify complex messages and engage diverse audiences (Malik &amp; Zafar, 2020).</w:t>
      </w:r>
    </w:p>
    <w:bookmarkEnd w:id="23"/>
    <w:bookmarkStart w:id="24" w:name="case-studies-and-examples"/>
    <w:p>
      <w:pPr>
        <w:pStyle w:val="Heading2"/>
      </w:pPr>
      <w:r>
        <w:t xml:space="preserve">Case Studies and Examples</w:t>
      </w:r>
    </w:p>
    <w:p>
      <w:pPr>
        <w:pStyle w:val="FirstParagraph"/>
      </w:pPr>
      <w:r>
        <w:t xml:space="preserve">One notable case is the work of graphic designers at the Pakistan Institute of Development Economics (PIDE), where visual communication plays a key role in disseminating research findings. Another example is the use of graphic design in Islamabad’s tourism sector, where local artists collaborate to create postcards and promotional materials that celebrate the city’s heritage.</w:t>
      </w:r>
    </w:p>
    <w:p>
      <w:pPr>
        <w:pStyle w:val="BodyText"/>
      </w:pPr>
      <w:r>
        <w:t xml:space="preserve">Freelance designers on platforms like Upwork also provide insights into the demand for skilled professionals. Surveys indicate that Islamabad-based designers are increasingly sought after for projects related to digital marketing and corporate branding, though competition from international talent remains fierce (Rahim &amp; Hussain, 2022).</w:t>
      </w:r>
    </w:p>
    <w:bookmarkEnd w:id="24"/>
    <w:bookmarkStart w:id="25" w:name="future-directions-for-research"/>
    <w:p>
      <w:pPr>
        <w:pStyle w:val="Heading2"/>
      </w:pPr>
      <w:r>
        <w:t xml:space="preserve">Future Directions for Research</w:t>
      </w:r>
    </w:p>
    <w:p>
      <w:pPr>
        <w:pStyle w:val="FirstParagraph"/>
      </w:pPr>
      <w:r>
        <w:t xml:space="preserve">While the literature provides valuable insights into the role of graphic designers in Islamabad, several areas warrant further exploration. These include:</w:t>
      </w:r>
    </w:p>
    <w:p>
      <w:pPr>
        <w:numPr>
          <w:ilvl w:val="0"/>
          <w:numId w:val="1001"/>
        </w:numPr>
        <w:pStyle w:val="Compact"/>
      </w:pPr>
      <w:r>
        <w:t xml:space="preserve">The impact of artificial intelligence and automation on design workflows.</w:t>
      </w:r>
    </w:p>
    <w:p>
      <w:pPr>
        <w:numPr>
          <w:ilvl w:val="0"/>
          <w:numId w:val="1001"/>
        </w:numPr>
        <w:pStyle w:val="Compact"/>
      </w:pPr>
      <w:r>
        <w:t xml:space="preserve">Strategies to enhance collaboration between local designers and global markets.</w:t>
      </w:r>
    </w:p>
    <w:p>
      <w:pPr>
        <w:numPr>
          <w:ilvl w:val="0"/>
          <w:numId w:val="1001"/>
        </w:numPr>
        <w:pStyle w:val="Compact"/>
      </w:pPr>
      <w:r>
        <w:t xml:space="preserve">Policy frameworks to support the growth of the design industry in Islamabad.</w:t>
      </w:r>
    </w:p>
    <w:bookmarkEnd w:id="25"/>
    <w:bookmarkStart w:id="26" w:name="conclusion"/>
    <w:p>
      <w:pPr>
        <w:pStyle w:val="Heading2"/>
      </w:pPr>
      <w:r>
        <w:t xml:space="preserve">Conclusion</w:t>
      </w:r>
    </w:p>
    <w:p>
      <w:pPr>
        <w:pStyle w:val="FirstParagraph"/>
      </w:pPr>
      <w:r>
        <w:t xml:space="preserve">This Literature Review underscores the critical yet underexplored role of graphic designers in Pakistan Islamabad. As a city undergoing rapid urbanization and technological transformation, Islamabad offers unique opportunities for innovation while presenting significant challenges. Future research should focus on addressing gaps in design education, fostering local-industry partnerships, and amplifying the visibility of Islamabad’s design community within national and international contexts.</w:t>
      </w:r>
    </w:p>
    <w:p>
      <w:pPr>
        <w:pStyle w:val="BodyText"/>
      </w:pPr>
      <w:r>
        <w:rPr>
          <w:bCs/>
          <w:b/>
        </w:rPr>
        <w:t xml:space="preserve">Keywords:</w:t>
      </w:r>
      <w:r>
        <w:t xml:space="preserve"> </w:t>
      </w:r>
      <w:r>
        <w:t xml:space="preserve">Literature Review, Graphic Designer, Pakistan Islamabad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Pakistan Islamabad</dc:title>
  <dc:creator/>
  <dc:language>en</dc:language>
  <cp:keywords/>
  <dcterms:created xsi:type="dcterms:W3CDTF">2026-07-24T11:04:27Z</dcterms:created>
  <dcterms:modified xsi:type="dcterms:W3CDTF">2026-07-24T11:04:27Z</dcterms:modified>
</cp:coreProperties>
</file>

<file path=docProps/custom.xml><?xml version="1.0" encoding="utf-8"?>
<Properties xmlns="http://schemas.openxmlformats.org/officeDocument/2006/custom-properties" xmlns:vt="http://schemas.openxmlformats.org/officeDocument/2006/docPropsVTypes"/>
</file>