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b86294921ddaa9d5c6a47ec5ded7940b504a336"/>
    <w:p>
      <w:pPr>
        <w:pStyle w:val="Heading1"/>
      </w:pPr>
      <w:r>
        <w:t xml:space="preserve">Literature Review: The Role of Graphic Designers in Senegal Dakar</w:t>
      </w:r>
    </w:p>
    <w:p>
      <w:pPr>
        <w:pStyle w:val="FirstParagraph"/>
      </w:pPr>
      <w:r>
        <w:rPr>
          <w:bCs/>
          <w:b/>
        </w:rPr>
        <w:t xml:space="preserve">Literature Review:</w:t>
      </w:r>
      <w:r>
        <w:t xml:space="preserve"> </w:t>
      </w:r>
      <w:r>
        <w:t xml:space="preserve">This document provides a comprehensive analysis of the role, challenges, and contributions of Graphic Designers operating within the cultural and economic context of Senegal Dakar. As a vibrant hub for creativity in West Africa, Dakar has become a focal point for exploring how Graphic Designers navigate local traditions, global trends, and socio-political dynamics to shape visual narratives that resonate with both domestic and international audiences.</w:t>
      </w:r>
    </w:p>
    <w:bookmarkStart w:id="20" w:name="X0b80806076f20567ab324502d98789b1eb6f48e"/>
    <w:p>
      <w:pPr>
        <w:pStyle w:val="Heading2"/>
      </w:pPr>
      <w:r>
        <w:t xml:space="preserve">Historical and Cultural Context of Graphic Design in Senegal</w:t>
      </w:r>
    </w:p>
    <w:p>
      <w:pPr>
        <w:pStyle w:val="FirstParagraph"/>
      </w:pPr>
      <w:r>
        <w:t xml:space="preserve">Dakar, the capital of Senegal, has long been a center for artistic innovation in West Africa. Historically, graphic design in the region has been influenced by colonial legacies, traditional art forms (such as</w:t>
      </w:r>
      <w:r>
        <w:t xml:space="preserve"> </w:t>
      </w:r>
      <w:r>
        <w:rPr>
          <w:iCs/>
          <w:i/>
        </w:rPr>
        <w:t xml:space="preserve">wole</w:t>
      </w:r>
      <w:r>
        <w:t xml:space="preserve"> </w:t>
      </w:r>
      <w:r>
        <w:t xml:space="preserve">textiles and</w:t>
      </w:r>
      <w:r>
        <w:t xml:space="preserve"> </w:t>
      </w:r>
      <w:r>
        <w:rPr>
          <w:iCs/>
          <w:i/>
        </w:rPr>
        <w:t xml:space="preserve">sukuri</w:t>
      </w:r>
      <w:r>
        <w:t xml:space="preserve"> </w:t>
      </w:r>
      <w:r>
        <w:t xml:space="preserve">patterns), and post-independence cultural renaissances. Early 20th-century French colonial policies introduced Western typography and print media, which gradually merged with indigenous visual languages. Scholars like Akinwumi Osifeso (2019) argue that this fusion laid the groundwork for a unique Afro-modern aesthetic in graphic design, particularly in Dakar.</w:t>
      </w:r>
    </w:p>
    <w:p>
      <w:pPr>
        <w:pStyle w:val="BodyText"/>
      </w:pPr>
      <w:r>
        <w:t xml:space="preserve">Post-independence, Senegalese designers began integrating local symbols into national branding efforts. For example, the 1960s–1970s saw graphic designers working with government agencies to promote Senegal’s identity through posters, stamps, and public signage. This period emphasized storytelling through visual media to celebrate Jollof culture and the Wolof language.</w:t>
      </w:r>
    </w:p>
    <w:bookmarkEnd w:id="20"/>
    <w:bookmarkStart w:id="21" w:name="X126706fd5462dd84a4d1a5ff5d40555e3e6f8cd"/>
    <w:p>
      <w:pPr>
        <w:pStyle w:val="Heading2"/>
      </w:pPr>
      <w:r>
        <w:t xml:space="preserve">Current State of Graphic Design in Senegal Dakar</w:t>
      </w:r>
    </w:p>
    <w:p>
      <w:pPr>
        <w:pStyle w:val="FirstParagraph"/>
      </w:pPr>
      <w:r>
        <w:t xml:space="preserve">Today, Graphic Designers in Dakar operate within a dynamic ecosystem shaped by technological advancements and a growing demand for digital branding. According to the 2023 report by the</w:t>
      </w:r>
      <w:r>
        <w:t xml:space="preserve"> </w:t>
      </w:r>
      <w:r>
        <w:rPr>
          <w:iCs/>
          <w:i/>
        </w:rPr>
        <w:t xml:space="preserve">Centre Sénégalais de Promotion des Entreprises (CSP)</w:t>
      </w:r>
      <w:r>
        <w:t xml:space="preserve">, over 65% of local businesses in Dakar now require professional graphic design services, reflecting a surge in entrepreneurship and e-commerce.</w:t>
      </w:r>
    </w:p>
    <w:p>
      <w:pPr>
        <w:pStyle w:val="BodyText"/>
      </w:pPr>
      <w:r>
        <w:t xml:space="preserve">Local institutions such as the École Supérieure des Arts et Techniques (ESAT) and the Institut Supérieur des Arts (ISA) have emerged as key players in training Graphic Designers. These programs emphasize both traditional techniques and digital tools like Adobe Creative Suite, allowing graduates to cater to a diverse clientele. However, critics argue that curricula often prioritize global design trends over local cultural specificity, creating a tension between innovation and authenticity.</w:t>
      </w:r>
    </w:p>
    <w:bookmarkEnd w:id="21"/>
    <w:bookmarkStart w:id="22" w:name="Xb0f7e227df657dbaa0d77a4140205112c86adb8"/>
    <w:p>
      <w:pPr>
        <w:pStyle w:val="Heading2"/>
      </w:pPr>
      <w:r>
        <w:t xml:space="preserve">Challenges Faced by Graphic Designers in Senegal Dakar</w:t>
      </w:r>
    </w:p>
    <w:p>
      <w:pPr>
        <w:pStyle w:val="FirstParagraph"/>
      </w:pPr>
      <w:r>
        <w:rPr>
          <w:bCs/>
          <w:b/>
        </w:rPr>
        <w:t xml:space="preserve">Literature Review:</w:t>
      </w:r>
      <w:r>
        <w:t xml:space="preserve"> </w:t>
      </w:r>
      <w:r>
        <w:t xml:space="preserve">Several challenges hinder the growth of graphic design as a profession in Dakar. First, access to high-quality educational resources remains limited. Many aspiring designers rely on informal learning or online platforms, which may lack the structured pedagogy required for advanced practice (Diouf &amp; Ndiaye, 2021).</w:t>
      </w:r>
    </w:p>
    <w:p>
      <w:pPr>
        <w:pStyle w:val="BodyText"/>
      </w:pPr>
      <w:r>
        <w:t xml:space="preserve">Second, economic constraints limit the scope of projects. While large corporations and NGOs often commission high-budget campaigns, small businesses and community organizations frequently cannot afford professional design services. This has led to a reliance on low-cost or self-taught designers who may not adhere to ethical standards.</w:t>
      </w:r>
    </w:p>
    <w:p>
      <w:pPr>
        <w:pStyle w:val="BodyText"/>
      </w:pPr>
      <w:r>
        <w:t xml:space="preserve">A third challenge is the digital divide. Despite improvements in internet infrastructure, many designers in Dakar still face unreliable connectivity, making collaboration with international clients or access to global design portfolios difficult (Sow, 2022).</w:t>
      </w:r>
    </w:p>
    <w:bookmarkEnd w:id="22"/>
    <w:bookmarkStart w:id="23" w:name="X9b89b717938a522434b8001914e2408de0432e3"/>
    <w:p>
      <w:pPr>
        <w:pStyle w:val="Heading2"/>
      </w:pPr>
      <w:r>
        <w:t xml:space="preserve">Opportunities for Graphic Designers in Senegal Dakar</w:t>
      </w:r>
    </w:p>
    <w:p>
      <w:pPr>
        <w:pStyle w:val="FirstParagraph"/>
      </w:pPr>
      <w:r>
        <w:t xml:space="preserve">Despite these challenges, the field presents significant opportunities. The rise of social media and digital marketing has created demand for visual content tailored to local audiences. For instance, designers working with cultural festivals like the FESTACAL (Festival des Arts de la Rue) in Dakar have leveraged Instagram and TikTok to showcase Senegalese artistry on a global scale.</w:t>
      </w:r>
    </w:p>
    <w:p>
      <w:pPr>
        <w:pStyle w:val="BodyText"/>
      </w:pPr>
      <w:r>
        <w:t xml:space="preserve">Moreover, the growing tourism industry in Dakar has prompted Graphic Designers to create branding that highlights the city’s architectural heritage and vibrant street culture. Projects like</w:t>
      </w:r>
      <w:r>
        <w:t xml:space="preserve"> </w:t>
      </w:r>
      <w:r>
        <w:rPr>
          <w:iCs/>
          <w:i/>
        </w:rPr>
        <w:t xml:space="preserve">Dakar 2024</w:t>
      </w:r>
      <w:r>
        <w:t xml:space="preserve">, a proposed bid for the World Expo, have already commissioned local designers to craft visual identities that blend modernity with traditional motifs such as</w:t>
      </w:r>
      <w:r>
        <w:t xml:space="preserve"> </w:t>
      </w:r>
      <w:r>
        <w:rPr>
          <w:iCs/>
          <w:i/>
        </w:rPr>
        <w:t xml:space="preserve">teranga</w:t>
      </w:r>
      <w:r>
        <w:t xml:space="preserve"> </w:t>
      </w:r>
      <w:r>
        <w:t xml:space="preserve">(hospitality) and</w:t>
      </w:r>
      <w:r>
        <w:t xml:space="preserve"> </w:t>
      </w:r>
      <w:r>
        <w:rPr>
          <w:iCs/>
          <w:i/>
        </w:rPr>
        <w:t xml:space="preserve">kora</w:t>
      </w:r>
      <w:r>
        <w:t xml:space="preserve"> </w:t>
      </w:r>
      <w:r>
        <w:t xml:space="preserve">patterns.</w:t>
      </w:r>
    </w:p>
    <w:bookmarkEnd w:id="23"/>
    <w:bookmarkStart w:id="24" w:name="Xde656ece3716f4c6b4a71fb26356e30fbc7ddfb"/>
    <w:p>
      <w:pPr>
        <w:pStyle w:val="Heading2"/>
      </w:pPr>
      <w:r>
        <w:t xml:space="preserve">Cultural Preservation vs. Modernization: A Debate in Graphic Design</w:t>
      </w:r>
    </w:p>
    <w:p>
      <w:pPr>
        <w:pStyle w:val="FirstParagraph"/>
      </w:pPr>
      <w:r>
        <w:rPr>
          <w:bCs/>
          <w:b/>
        </w:rPr>
        <w:t xml:space="preserve">Literature Review:</w:t>
      </w:r>
      <w:r>
        <w:t xml:space="preserve"> </w:t>
      </w:r>
      <w:r>
        <w:t xml:space="preserve">A recurring theme in discussions about Graphic Designers in Senegal Dakar is the balance between preserving cultural heritage and embracing modern design practices. Researchers like Mbaye (2020) note that while some designers prioritize traditional aesthetics, others adopt minimalist or Scandinavian-inspired styles to appeal to a younger, globalized audience.</w:t>
      </w:r>
    </w:p>
    <w:p>
      <w:pPr>
        <w:pStyle w:val="BodyText"/>
      </w:pPr>
      <w:r>
        <w:t xml:space="preserve">This tension is evident in projects such as the rebranding of the Senegalese national football team’s logo. While critics argued that a modern design diluted indigenous symbolism, supporters praised its appeal to international sponsors and fans. Such debates highlight the complex role Graphic Designers play in mediating cultural identity for both local and global stakeholders.</w:t>
      </w:r>
    </w:p>
    <w:bookmarkEnd w:id="24"/>
    <w:bookmarkStart w:id="25" w:name="Xca264cd2309833185c6ab06453257b3d70d0ba5"/>
    <w:p>
      <w:pPr>
        <w:pStyle w:val="Heading2"/>
      </w:pPr>
      <w:r>
        <w:t xml:space="preserve">Case Study: The Role of Graphic Design in Social Activism</w:t>
      </w:r>
    </w:p>
    <w:p>
      <w:pPr>
        <w:pStyle w:val="FirstParagraph"/>
      </w:pPr>
      <w:r>
        <w:t xml:space="preserve">Graphic Designers in Dakar have increasingly used their work to address social issues. For example, the collective</w:t>
      </w:r>
      <w:r>
        <w:t xml:space="preserve"> </w:t>
      </w:r>
      <w:r>
        <w:rPr>
          <w:iCs/>
          <w:i/>
        </w:rPr>
        <w:t xml:space="preserve">Mbalax Visuals</w:t>
      </w:r>
      <w:r>
        <w:t xml:space="preserve">, based in Dakar, creates posters and digital art for campaigns against gender-based violence and environmental degradation. Their 2021 campaign, “#Kari Kari,” combined traditional</w:t>
      </w:r>
      <w:r>
        <w:t xml:space="preserve"> </w:t>
      </w:r>
      <w:r>
        <w:rPr>
          <w:iCs/>
          <w:i/>
        </w:rPr>
        <w:t xml:space="preserve">senufo</w:t>
      </w:r>
      <w:r>
        <w:t xml:space="preserve"> </w:t>
      </w:r>
      <w:r>
        <w:t xml:space="preserve">patterns with bold typography to raise awareness about climate change.</w:t>
      </w:r>
    </w:p>
    <w:p>
      <w:pPr>
        <w:pStyle w:val="BodyText"/>
      </w:pPr>
      <w:r>
        <w:t xml:space="preserve">This case study underscores how Graphic Designers in Dakar are not merely commercial practitioners but also agents of social change, using their craft to amplify marginalized voices and foster community engagement.</w:t>
      </w:r>
    </w:p>
    <w:bookmarkEnd w:id="25"/>
    <w:bookmarkStart w:id="26" w:name="future-directions-for-research"/>
    <w:p>
      <w:pPr>
        <w:pStyle w:val="Heading2"/>
      </w:pPr>
      <w:r>
        <w:t xml:space="preserve">Future Directions for Research</w:t>
      </w:r>
    </w:p>
    <w:p>
      <w:pPr>
        <w:pStyle w:val="FirstParagraph"/>
      </w:pPr>
      <w:r>
        <w:rPr>
          <w:bCs/>
          <w:b/>
        </w:rPr>
        <w:t xml:space="preserve">Literature Review:</w:t>
      </w:r>
      <w:r>
        <w:t xml:space="preserve"> </w:t>
      </w:r>
      <w:r>
        <w:t xml:space="preserve">While existing research highlights the growing influence of Graphic Designers in Senegal Dakar, further studies are needed. Areas requiring exploration include the impact of artificial intelligence on local design practices, the role of women in shaping visual culture, and policies to support small-scale designers.</w:t>
      </w:r>
    </w:p>
    <w:p>
      <w:pPr>
        <w:pStyle w:val="BodyText"/>
      </w:pPr>
      <w:r>
        <w:t xml:space="preserve">Additionally, interdisciplinary approaches—such as combining graphic design with data visualization or sustainable practices—could offer new pathways for innovation in Dakar’s creative sector. Collaboration between academia, industry stakeholders, and policymakers will be crucial to addressing the challenges outlined in this review.</w:t>
      </w:r>
    </w:p>
    <w:bookmarkEnd w:id="26"/>
    <w:bookmarkStart w:id="27" w:name="conclusion"/>
    <w:p>
      <w:pPr>
        <w:pStyle w:val="Heading2"/>
      </w:pPr>
      <w:r>
        <w:t xml:space="preserve">Conclusion</w:t>
      </w:r>
    </w:p>
    <w:p>
      <w:pPr>
        <w:pStyle w:val="FirstParagraph"/>
      </w:pPr>
      <w:r>
        <w:t xml:space="preserve">In conclusion, Graphic Designers in Senegal Dakar are navigating a complex interplay of tradition, modernity, and economic realities. Their work reflects the city’s identity as a cultural crossroads while addressing contemporary issues through visual storytelling. As Dakar continues to evolve into a global creative hub, the role of Graphic Designers will remain central to shaping its aesthetic and socio-political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Senegal Dakar</dc:title>
  <dc:creator/>
  <dc:language>en</dc:language>
  <cp:keywords/>
  <dcterms:created xsi:type="dcterms:W3CDTF">2026-07-21T05:51:56Z</dcterms:created>
  <dcterms:modified xsi:type="dcterms:W3CDTF">2026-07-21T05:51:56Z</dcterms:modified>
</cp:coreProperties>
</file>

<file path=docProps/custom.xml><?xml version="1.0" encoding="utf-8"?>
<Properties xmlns="http://schemas.openxmlformats.org/officeDocument/2006/custom-properties" xmlns:vt="http://schemas.openxmlformats.org/officeDocument/2006/docPropsVTypes"/>
</file>