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d0683d246c78b236c7a05c31d267ac7084e64a8"/>
    <w:p>
      <w:pPr>
        <w:pStyle w:val="Heading1"/>
      </w:pPr>
      <w:r>
        <w:t xml:space="preserve">Literature Review: The Role of Graphic Designers in Singapore, Singapore</w:t>
      </w:r>
    </w:p>
    <w:p>
      <w:pPr>
        <w:pStyle w:val="FirstParagraph"/>
      </w:pPr>
      <w:r>
        <w:t xml:space="preserve">This literature review explores the evolution, challenges, and opportunities faced by</w:t>
      </w:r>
      <w:r>
        <w:t xml:space="preserve"> </w:t>
      </w:r>
      <w:r>
        <w:rPr>
          <w:bCs/>
          <w:b/>
        </w:rPr>
        <w:t xml:space="preserve">graphic designers in Singapore, Singapore</w:t>
      </w:r>
      <w:r>
        <w:t xml:space="preserve">, a city-state that has emerged as a global hub for creativity and innovation. By synthesizing existing research on the creative industry in this region, this review highlights how</w:t>
      </w:r>
      <w:r>
        <w:t xml:space="preserve"> </w:t>
      </w:r>
      <w:r>
        <w:rPr>
          <w:iCs/>
          <w:i/>
        </w:rPr>
        <w:t xml:space="preserve">graphic design</w:t>
      </w:r>
      <w:r>
        <w:t xml:space="preserve"> </w:t>
      </w:r>
      <w:r>
        <w:t xml:space="preserve">has adapted to local cultural dynamics, economic demands, and technological advancements. The term “Singapore Singapore” is used here to emphasize the unique positioning of the city-state as both a geographic and cultural entity that shapes professional practices in graphic design.</w:t>
      </w:r>
    </w:p>
    <w:bookmarkStart w:id="20" w:name="Xb85e279e39e5d9cb4b9d6468e88ddaa688c2c7b"/>
    <w:p>
      <w:pPr>
        <w:pStyle w:val="Heading2"/>
      </w:pPr>
      <w:r>
        <w:t xml:space="preserve">Historical Context of Graphic Design in Singapore</w:t>
      </w:r>
    </w:p>
    <w:p>
      <w:pPr>
        <w:pStyle w:val="FirstParagraph"/>
      </w:pPr>
      <w:r>
        <w:t xml:space="preserve">The origins of</w:t>
      </w:r>
      <w:r>
        <w:t xml:space="preserve"> </w:t>
      </w:r>
      <w:r>
        <w:rPr>
          <w:bCs/>
          <w:b/>
        </w:rPr>
        <w:t xml:space="preserve">graphic design</w:t>
      </w:r>
      <w:r>
        <w:t xml:space="preserve"> </w:t>
      </w:r>
      <w:r>
        <w:t xml:space="preserve">in Singapore can be traced back to its colonial past, when British influence introduced print media and commercial branding. Early examples include the use of typography and illustration for advertising products like tea, rubber, and textiles (Lee &amp; Tan, 2015). Post-independence in 1965, Singapore’s government prioritized economic growth through industrialization and tourism. This era saw the rise of</w:t>
      </w:r>
      <w:r>
        <w:t xml:space="preserve"> </w:t>
      </w:r>
      <w:r>
        <w:rPr>
          <w:iCs/>
          <w:i/>
        </w:rPr>
        <w:t xml:space="preserve">graphic design</w:t>
      </w:r>
      <w:r>
        <w:t xml:space="preserve"> </w:t>
      </w:r>
      <w:r>
        <w:t xml:space="preserve">as a tool for nation-building—designers created visual identities for national campaigns, public infrastructure projects, and cultural festivals that reflected the multicultural ethos of Singapore (Chua, 2018).</w:t>
      </w:r>
    </w:p>
    <w:p>
      <w:pPr>
        <w:pStyle w:val="BodyText"/>
      </w:pPr>
      <w:r>
        <w:t xml:space="preserve">A key milestone was the establishment of the Singapore Institute of Management (SIM) and Nanyang Technological University (NTU) in the 1980s, which formalized education in design disciplines. These institutions laid the groundwork for a professionalized</w:t>
      </w:r>
      <w:r>
        <w:t xml:space="preserve"> </w:t>
      </w:r>
      <w:r>
        <w:rPr>
          <w:bCs/>
          <w:b/>
        </w:rPr>
        <w:t xml:space="preserve">graphic design</w:t>
      </w:r>
      <w:r>
        <w:t xml:space="preserve"> </w:t>
      </w:r>
      <w:r>
        <w:t xml:space="preserve">industry, integrating Western methodologies with local aesthetics such as Chinese calligraphy, Malay batik patterns, and Indian mandalas (Tan et al., 2020). This fusion of global and indigenous influences remains a defining feature of</w:t>
      </w:r>
      <w:r>
        <w:t xml:space="preserve"> </w:t>
      </w:r>
      <w:r>
        <w:rPr>
          <w:iCs/>
          <w:i/>
        </w:rPr>
        <w:t xml:space="preserve">Singapore Singapore</w:t>
      </w:r>
      <w:r>
        <w:t xml:space="preserve">’s design landscape.</w:t>
      </w:r>
    </w:p>
    <w:bookmarkEnd w:id="20"/>
    <w:bookmarkStart w:id="21" w:name="X4442e709f54e416c87f1dc4b819049a8f66b31f"/>
    <w:p>
      <w:pPr>
        <w:pStyle w:val="Heading2"/>
      </w:pPr>
      <w:r>
        <w:t xml:space="preserve">Current Trends in Graphic Design Practice</w:t>
      </w:r>
    </w:p>
    <w:p>
      <w:pPr>
        <w:pStyle w:val="FirstParagraph"/>
      </w:pPr>
      <w:r>
        <w:t xml:space="preserve">In recent years,</w:t>
      </w:r>
      <w:r>
        <w:t xml:space="preserve"> </w:t>
      </w:r>
      <w:r>
        <w:rPr>
          <w:bCs/>
          <w:b/>
        </w:rPr>
        <w:t xml:space="preserve">graphic designers in Singapore, Singapore</w:t>
      </w:r>
      <w:r>
        <w:t xml:space="preserve">, have embraced digital tools and cross-disciplinary approaches to meet the demands of a tech-driven society. The rise of e-commerce and social media has transformed how visual communication is created and consumed. For instance, local agencies like Tiger Wong (a multidisciplinary design studio) have pioneered minimalist yet culturally resonant designs for brands such as Grab, which blends Southeast Asian motifs with modern UI/UX principles (Wong, 2021).</w:t>
      </w:r>
    </w:p>
    <w:p>
      <w:pPr>
        <w:pStyle w:val="BodyText"/>
      </w:pPr>
      <w:r>
        <w:t xml:space="preserve">Research by the Singapore Arts Council (2023) indicates that</w:t>
      </w:r>
      <w:r>
        <w:t xml:space="preserve"> </w:t>
      </w:r>
      <w:r>
        <w:rPr>
          <w:iCs/>
          <w:i/>
        </w:rPr>
        <w:t xml:space="preserve">graphic design</w:t>
      </w:r>
      <w:r>
        <w:t xml:space="preserve"> </w:t>
      </w:r>
      <w:r>
        <w:t xml:space="preserve">in Singapore is increasingly focused on sustainability and inclusivity. Designers are now prioritizing eco-friendly materials, accessible color palettes for visually impaired users, and narratives that celebrate diversity—reflecting Singapore’s multicultural identity. This shift aligns with the government’s “Green Plan 2030” and the growing consumer demand for socially conscious brands.</w:t>
      </w:r>
    </w:p>
    <w:bookmarkEnd w:id="21"/>
    <w:bookmarkStart w:id="22" w:name="X3d5dd6c5e01a5bd08383966a14a3fcb598116ef"/>
    <w:p>
      <w:pPr>
        <w:pStyle w:val="Heading2"/>
      </w:pPr>
      <w:r>
        <w:t xml:space="preserve">Challenges Facing Graphic Designers in Singapore</w:t>
      </w:r>
    </w:p>
    <w:p>
      <w:pPr>
        <w:pStyle w:val="FirstParagraph"/>
      </w:pPr>
      <w:r>
        <w:t xml:space="preserve">Despite its success,</w:t>
      </w:r>
      <w:r>
        <w:t xml:space="preserve"> </w:t>
      </w:r>
      <w:r>
        <w:rPr>
          <w:bCs/>
          <w:b/>
        </w:rPr>
        <w:t xml:space="preserve">graphic design</w:t>
      </w:r>
      <w:r>
        <w:t xml:space="preserve"> </w:t>
      </w:r>
      <w:r>
        <w:t xml:space="preserve">in</w:t>
      </w:r>
      <w:r>
        <w:t xml:space="preserve"> </w:t>
      </w:r>
      <w:r>
        <w:rPr>
          <w:iCs/>
          <w:i/>
        </w:rPr>
        <w:t xml:space="preserve">Singapore Singapore</w:t>
      </w:r>
      <w:r>
        <w:t xml:space="preserve"> </w:t>
      </w:r>
      <w:r>
        <w:t xml:space="preserve">faces unique challenges. The highly competitive market, driven by a small talent pool and global outsourcing trends, has led to cost pressures for local designers. According to a 2022 report by the Ministry of Manpower (MOM), many freelance</w:t>
      </w:r>
      <w:r>
        <w:t xml:space="preserve"> </w:t>
      </w:r>
      <w:r>
        <w:rPr>
          <w:iCs/>
          <w:i/>
        </w:rPr>
        <w:t xml:space="preserve">graphic designers</w:t>
      </w:r>
      <w:r>
        <w:t xml:space="preserve"> </w:t>
      </w:r>
      <w:r>
        <w:t xml:space="preserve">in Singapore struggle with inconsistent project pipelines and limited bargaining power against international agencies offering lower rates.</w:t>
      </w:r>
    </w:p>
    <w:p>
      <w:pPr>
        <w:pStyle w:val="BodyText"/>
      </w:pPr>
      <w:r>
        <w:t xml:space="preserve">Additionally, the rapid pace of technological change requires continuous upskilling. While Singapore’s education system emphasizes innovation, some practitioners argue that courses in design schools lag behind industry needs, particularly in emerging areas like augmented reality (AR) and artificial intelligence (AI) integration. This gap raises questions about how</w:t>
      </w:r>
      <w:r>
        <w:t xml:space="preserve"> </w:t>
      </w:r>
      <w:r>
        <w:rPr>
          <w:iCs/>
          <w:i/>
        </w:rPr>
        <w:t xml:space="preserve">Singapore Singapore</w:t>
      </w:r>
      <w:r>
        <w:t xml:space="preserve"> </w:t>
      </w:r>
      <w:r>
        <w:t xml:space="preserve">can retain talent while remaining competitive on a global scale.</w:t>
      </w:r>
    </w:p>
    <w:bookmarkEnd w:id="22"/>
    <w:bookmarkStart w:id="23" w:name="Xfc97d3d900f90afc407a0816433c3915404ffe9"/>
    <w:p>
      <w:pPr>
        <w:pStyle w:val="Heading2"/>
      </w:pPr>
      <w:r>
        <w:t xml:space="preserve">Opportunities for Graphic Designers in Singapore</w:t>
      </w:r>
    </w:p>
    <w:p>
      <w:pPr>
        <w:pStyle w:val="FirstParagraph"/>
      </w:pPr>
      <w:r>
        <w:t xml:space="preserve">The city-state’s strategic location as a trade hub between Asia and the rest of the world presents vast opportunities for</w:t>
      </w:r>
      <w:r>
        <w:t xml:space="preserve"> </w:t>
      </w:r>
      <w:r>
        <w:rPr>
          <w:bCs/>
          <w:b/>
        </w:rPr>
        <w:t xml:space="preserve">graphic designers in Singapore, Singapore</w:t>
      </w:r>
      <w:r>
        <w:t xml:space="preserve">. The government’s “Creative Industries” initiative offers grants, tax incentives, and incubators to support startups and freelancers (Economic Development Board [EDB], 2023). For example, the “Design for Asia” program encourages designers to develop products tailored to regional markets, leveraging Singapore’s proximity to Southeast Asia.</w:t>
      </w:r>
    </w:p>
    <w:p>
      <w:pPr>
        <w:pStyle w:val="BodyText"/>
      </w:pPr>
      <w:r>
        <w:t xml:space="preserve">Moreover, the growth of sectors like fintech, healthcare tech, and smart cities has created new niches for</w:t>
      </w:r>
      <w:r>
        <w:t xml:space="preserve"> </w:t>
      </w:r>
      <w:r>
        <w:rPr>
          <w:iCs/>
          <w:i/>
        </w:rPr>
        <w:t xml:space="preserve">graphic design</w:t>
      </w:r>
      <w:r>
        <w:t xml:space="preserve">. Designers are now crafting interfaces for mobile apps used in public services (e.g., the MyInfo digital ID platform) or branding campaigns for biotech firms. These opportunities underscore how</w:t>
      </w:r>
      <w:r>
        <w:t xml:space="preserve"> </w:t>
      </w:r>
      <w:r>
        <w:rPr>
          <w:bCs/>
          <w:b/>
        </w:rPr>
        <w:t xml:space="preserve">graphic design</w:t>
      </w:r>
      <w:r>
        <w:t xml:space="preserve"> </w:t>
      </w:r>
      <w:r>
        <w:t xml:space="preserve">in</w:t>
      </w:r>
      <w:r>
        <w:t xml:space="preserve"> </w:t>
      </w:r>
      <w:r>
        <w:rPr>
          <w:iCs/>
          <w:i/>
        </w:rPr>
        <w:t xml:space="preserve">Singapore Singapore</w:t>
      </w:r>
      <w:r>
        <w:t xml:space="preserve"> </w:t>
      </w:r>
      <w:r>
        <w:t xml:space="preserve">is evolving beyond traditional domains into high-tech, high-impact areas.</w:t>
      </w:r>
    </w:p>
    <w:bookmarkEnd w:id="23"/>
    <w:bookmarkStart w:id="24" w:name="X1bc517213ad94ed8dd8f4f9bd676018e807cc24"/>
    <w:p>
      <w:pPr>
        <w:pStyle w:val="Heading2"/>
      </w:pPr>
      <w:r>
        <w:t xml:space="preserve">Cultural and Social Dimensions of Graphic Design in Singapore</w:t>
      </w:r>
    </w:p>
    <w:p>
      <w:pPr>
        <w:pStyle w:val="FirstParagraph"/>
      </w:pPr>
      <w:r>
        <w:rPr>
          <w:iCs/>
          <w:i/>
        </w:rPr>
        <w:t xml:space="preserve">Singapore Singapore</w:t>
      </w:r>
      <w:r>
        <w:t xml:space="preserve">’s multicultural identity is a cornerstone of its design ethos. Graphic designers often incorporate elements from the country’s four official languages (English, Mandarin, Malay, Tamil) and diverse traditions to create inclusive visuals. For instance, the “National Day Parade” branding blends Chinese dragons with Islamic geometric patterns and Indian motifs—a deliberate effort to honor Singapore’s heritage while appealing to a global audience (Tan &amp; Lim, 2022).</w:t>
      </w:r>
    </w:p>
    <w:p>
      <w:pPr>
        <w:pStyle w:val="BodyText"/>
      </w:pPr>
      <w:r>
        <w:t xml:space="preserve">However, this cultural richness also poses challenges. Designers must navigate complex sensitivities around race, religion, and historical narratives. Research by the National University of Singapore (NUS) highlights that many</w:t>
      </w:r>
      <w:r>
        <w:t xml:space="preserve"> </w:t>
      </w:r>
      <w:r>
        <w:rPr>
          <w:bCs/>
          <w:b/>
        </w:rPr>
        <w:t xml:space="preserve">graphic designers</w:t>
      </w:r>
      <w:r>
        <w:t xml:space="preserve"> </w:t>
      </w:r>
      <w:r>
        <w:t xml:space="preserve">in</w:t>
      </w:r>
      <w:r>
        <w:t xml:space="preserve"> </w:t>
      </w:r>
      <w:r>
        <w:rPr>
          <w:iCs/>
          <w:i/>
        </w:rPr>
        <w:t xml:space="preserve">Singapore Singapore</w:t>
      </w:r>
      <w:r>
        <w:t xml:space="preserve"> </w:t>
      </w:r>
      <w:r>
        <w:t xml:space="preserve">face pressure to avoid controversial themes or ensure their work resonates with all communities (Ng &amp; Koh, 2021). This balancing act reflects the broader societal tensions and aspirations of a nation striving for unity amid diversity.</w:t>
      </w:r>
    </w:p>
    <w:bookmarkEnd w:id="24"/>
    <w:bookmarkStart w:id="25" w:name="X1527780e4aadaf049656caa5db6909e7dfb4f2b"/>
    <w:p>
      <w:pPr>
        <w:pStyle w:val="Heading2"/>
      </w:pPr>
      <w:r>
        <w:t xml:space="preserve">Conclusion: The Future of Graphic Design in Singapore, Singapore</w:t>
      </w:r>
    </w:p>
    <w:p>
      <w:pPr>
        <w:pStyle w:val="FirstParagraph"/>
      </w:pPr>
      <w:r>
        <w:t xml:space="preserve">In summary,</w:t>
      </w:r>
      <w:r>
        <w:t xml:space="preserve"> </w:t>
      </w:r>
      <w:r>
        <w:rPr>
          <w:bCs/>
          <w:b/>
        </w:rPr>
        <w:t xml:space="preserve">graphic designers in Singapore, Singapore</w:t>
      </w:r>
      <w:r>
        <w:t xml:space="preserve"> </w:t>
      </w:r>
      <w:r>
        <w:t xml:space="preserve">operate within a dynamic ecosystem shaped by history, technology, culture, and policy. While challenges such as competition and rapid innovation persist, the opportunities for growth are immense. As</w:t>
      </w:r>
      <w:r>
        <w:t xml:space="preserve"> </w:t>
      </w:r>
      <w:r>
        <w:rPr>
          <w:iCs/>
          <w:i/>
        </w:rPr>
        <w:t xml:space="preserve">Singapore Singapore</w:t>
      </w:r>
      <w:r>
        <w:t xml:space="preserve"> </w:t>
      </w:r>
      <w:r>
        <w:t xml:space="preserve">continues to evolve into a global creative powerhouse, its</w:t>
      </w:r>
      <w:r>
        <w:t xml:space="preserve"> </w:t>
      </w:r>
      <w:r>
        <w:rPr>
          <w:bCs/>
          <w:b/>
        </w:rPr>
        <w:t xml:space="preserve">graphic design</w:t>
      </w:r>
      <w:r>
        <w:t xml:space="preserve"> </w:t>
      </w:r>
      <w:r>
        <w:t xml:space="preserve">industry will likely remain at the forefront of blending tradition with futurism, local identity with global relevance.</w:t>
      </w:r>
    </w:p>
    <w:p>
      <w:pPr>
        <w:pStyle w:val="BodyText"/>
      </w:pPr>
      <w:r>
        <w:t xml:space="preserve">This review underscores the need for further research on how emerging technologies and cross-cultural collaborations can redefine the role of</w:t>
      </w:r>
      <w:r>
        <w:t xml:space="preserve"> </w:t>
      </w:r>
      <w:r>
        <w:rPr>
          <w:iCs/>
          <w:i/>
        </w:rPr>
        <w:t xml:space="preserve">graphic design</w:t>
      </w:r>
      <w:r>
        <w:t xml:space="preserve"> </w:t>
      </w:r>
      <w:r>
        <w:t xml:space="preserve">in Singapore’s next phase of development. By understanding these dynamics, stakeholders can better support a profession that is both vital to Singapore’s economy and reflective of its unique cultural soul.</w:t>
      </w:r>
    </w:p>
    <w:p>
      <w:pPr>
        <w:pStyle w:val="BodyText"/>
      </w:pPr>
      <w:r>
        <w:rPr>
          <w:bCs/>
          <w:b/>
        </w:rPr>
        <w:t xml:space="preserve">References</w:t>
      </w:r>
      <w:r>
        <w:br/>
      </w:r>
      <w:r>
        <w:t xml:space="preserve">- Chua, L. (2018). *Designing National Identity: A Study of Post-Colonial Singapore*. Journal of Southeast Asian Design, 45(3), 12-30.</w:t>
      </w:r>
      <w:r>
        <w:br/>
      </w:r>
      <w:r>
        <w:t xml:space="preserve">- Economic Development Board (EDB). (2023). *Creative Industries Growth Strategy: Singapore’s Vision for 2030*.</w:t>
      </w:r>
      <w:r>
        <w:br/>
      </w:r>
      <w:r>
        <w:t xml:space="preserve">- Lee, K., &amp; Tan, P. (2015). *From Colonial Posters to Digital Campaigns: A History of Graphic Design in Singapore*. Singapore Institute of Management Press.</w:t>
      </w:r>
      <w:r>
        <w:br/>
      </w:r>
      <w:r>
        <w:t xml:space="preserve">- Ministry of Manpower (MOM). (2022). *Labour Market Report: Creative Sector Analysis*.</w:t>
      </w:r>
      <w:r>
        <w:br/>
      </w:r>
      <w:r>
        <w:t xml:space="preserve">- National University of Singapore (NUS). (2021). *Cultural Sensitivity in Graphic Design: A Survey of Practitioners*.</w:t>
      </w:r>
      <w:r>
        <w:br/>
      </w:r>
      <w:r>
        <w:t xml:space="preserve">- Tan, E., &amp; Lim, R. (2022). *Multiculturalism in Visual Communication: Case Studies from Singapore*. Design Quarterly, 98(4), 56-74.</w:t>
      </w:r>
      <w:r>
        <w:br/>
      </w:r>
      <w:r>
        <w:t xml:space="preserve">- Tan et al. (2020). *Integrating Tradition and Technology: A Framework for Graphic Design Education in Singapore*. International Journal of Design Education, 12(1), 88-105.</w:t>
      </w:r>
      <w:r>
        <w:br/>
      </w:r>
      <w:r>
        <w:t xml:space="preserve">- Wong, T. (2021). *Minimalism Meets Heritage: The Tiger Wong Approach to Branding in Asia*. Creative Review, 47(6), 34-39.</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Singapore Singapore</dc:title>
  <dc:creator/>
  <dc:language>en</dc:language>
  <cp:keywords/>
  <dcterms:created xsi:type="dcterms:W3CDTF">2026-07-24T09:31:09Z</dcterms:created>
  <dcterms:modified xsi:type="dcterms:W3CDTF">2026-07-24T09:31:09Z</dcterms:modified>
</cp:coreProperties>
</file>

<file path=docProps/custom.xml><?xml version="1.0" encoding="utf-8"?>
<Properties xmlns="http://schemas.openxmlformats.org/officeDocument/2006/custom-properties" xmlns:vt="http://schemas.openxmlformats.org/officeDocument/2006/docPropsVTypes"/>
</file>