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3f41286c95f3a3512a5b2c01e88fe5ee825c55e"/>
    <w:p>
      <w:pPr>
        <w:pStyle w:val="Heading1"/>
      </w:pPr>
      <w:r>
        <w:t xml:space="preserve">Literature Review on Graphic Designers in South Africa Cape Town</w:t>
      </w:r>
    </w:p>
    <w:p>
      <w:pPr>
        <w:pStyle w:val="FirstParagraph"/>
      </w:pPr>
      <w:r>
        <w:t xml:space="preserve">A comprehensive understanding of the role and impact of graphic designers in South Africa's Cape Town requires an exploration of both historical and contemporary literature. This review synthesizes existing research, highlighting how graphic design practices in this region intersect with cultural identity, economic dynamics, and socio-political contexts unique to Cape Town. The analysis underscores the significance of</w:t>
      </w:r>
      <w:r>
        <w:t xml:space="preserve"> </w:t>
      </w:r>
      <w:r>
        <w:rPr>
          <w:bCs/>
          <w:b/>
        </w:rPr>
        <w:t xml:space="preserve">Graphic Designer</w:t>
      </w:r>
      <w:r>
        <w:t xml:space="preserve"> </w:t>
      </w:r>
      <w:r>
        <w:t xml:space="preserve">professionals in shaping visual narratives within South Africa's most diverse urban environment.</w:t>
      </w:r>
    </w:p>
    <w:bookmarkStart w:id="20" w:name="X7f71d63a84f2c7e7f1e5087f69518263b3860f3"/>
    <w:p>
      <w:pPr>
        <w:pStyle w:val="Heading2"/>
      </w:pPr>
      <w:r>
        <w:t xml:space="preserve">Historical Context of Graphic Design in South Africa</w:t>
      </w:r>
    </w:p>
    <w:p>
      <w:pPr>
        <w:pStyle w:val="FirstParagraph"/>
      </w:pPr>
      <w:r>
        <w:t xml:space="preserve">Literature on graphic design in South Africa traces its roots to colonial-era influences, where European typographic styles and visual hierarchies were adapted for local audiences. However, the post-apartheid era (1994 onwards) marked a transformative period for the field. Researchers such as Mokgadi (2015) emphasize how graphic designers became pivotal in redefining national identity through public communication campaigns, protest art, and media visuals. In Cape Town, this shift was particularly pronounced due to its status as a melting pot of cultures—including Khoisan, African, Asian, and European traditions—offering designers a rich palette for creative expression.</w:t>
      </w:r>
    </w:p>
    <w:p>
      <w:pPr>
        <w:pStyle w:val="BodyText"/>
      </w:pPr>
      <w:r>
        <w:t xml:space="preserve">Studies by van Wyk (2018) highlight the emergence of</w:t>
      </w:r>
      <w:r>
        <w:t xml:space="preserve"> </w:t>
      </w:r>
      <w:r>
        <w:rPr>
          <w:bCs/>
          <w:b/>
        </w:rPr>
        <w:t xml:space="preserve">Graphic Designer</w:t>
      </w:r>
      <w:r>
        <w:t xml:space="preserve">s in Cape Town as agents of social change. For instance, post-apartheid projects like the Nelson Mandela Foundation’s branding and visual storytelling initiatives leveraged local designers to communicate reconciliation themes. This historical context frames contemporary practices, where</w:t>
      </w:r>
      <w:r>
        <w:t xml:space="preserve"> </w:t>
      </w:r>
      <w:r>
        <w:rPr>
          <w:bCs/>
          <w:b/>
        </w:rPr>
        <w:t xml:space="preserve">South Africa Cape Town</w:t>
      </w:r>
      <w:r>
        <w:t xml:space="preserve">-based graphic designers continue to navigate legacy issues while innovating for a globalized audience.</w:t>
      </w:r>
    </w:p>
    <w:bookmarkEnd w:id="20"/>
    <w:bookmarkStart w:id="21" w:name="X43722d31423fcc92c858487bc7b9ff9b7be05fb"/>
    <w:p>
      <w:pPr>
        <w:pStyle w:val="Heading2"/>
      </w:pPr>
      <w:r>
        <w:t xml:space="preserve">Cultural and Economic Dynamics in Cape Town</w:t>
      </w:r>
    </w:p>
    <w:p>
      <w:pPr>
        <w:pStyle w:val="FirstParagraph"/>
      </w:pPr>
      <w:r>
        <w:t xml:space="preserve">Literature on the graphic design industry in Cape Town underscores its dual role as both an economic driver and a cultural repository. According to the South African Institute of Graphic Design (SAIGD, 2020), Cape Town hosts over 30% of South Africa’s registered graphic designers, many operating in niche markets such as tourism branding, activism visuals, and digital media. Researchers like Dlamini (2019) argue that the region’s diverse demographic composition—home to speakers of Afrikaans, isiXhosa, and other languages—requires designers to adopt multilingual and culturally inclusive approaches. This necessity has led to the rise of</w:t>
      </w:r>
      <w:r>
        <w:t xml:space="preserve"> </w:t>
      </w:r>
      <w:r>
        <w:rPr>
          <w:bCs/>
          <w:b/>
        </w:rPr>
        <w:t xml:space="preserve">Graphic Designer</w:t>
      </w:r>
      <w:r>
        <w:t xml:space="preserve">s specializing in hybrid visual styles that blend traditional African motifs with modern typography.</w:t>
      </w:r>
    </w:p>
    <w:p>
      <w:pPr>
        <w:pStyle w:val="BodyText"/>
      </w:pPr>
      <w:r>
        <w:t xml:space="preserve">Economically, Cape Town’s graphic design sector thrives on its tourism industry and creative economy. A report by the City of Cape Town (2021) notes that local designers contribute to branding campaigns for attractions like Table Mountain and Robben Island, emphasizing sustainability and heritage. However, literature also identifies challenges: small studios often struggle with limited funding, while freelancers face competition from international platforms like Upwork.</w:t>
      </w:r>
    </w:p>
    <w:bookmarkEnd w:id="21"/>
    <w:bookmarkStart w:id="22" w:name="X329657d76326d5f5ea9d7d60e9cbfba674db468"/>
    <w:p>
      <w:pPr>
        <w:pStyle w:val="Heading2"/>
      </w:pPr>
      <w:r>
        <w:t xml:space="preserve">Technological Advancements and Design Practices</w:t>
      </w:r>
    </w:p>
    <w:p>
      <w:pPr>
        <w:pStyle w:val="FirstParagraph"/>
      </w:pPr>
      <w:r>
        <w:t xml:space="preserve">The evolution of digital tools has reshaped the work of</w:t>
      </w:r>
      <w:r>
        <w:t xml:space="preserve"> </w:t>
      </w:r>
      <w:r>
        <w:rPr>
          <w:bCs/>
          <w:b/>
        </w:rPr>
        <w:t xml:space="preserve">Graphic Designer</w:t>
      </w:r>
      <w:r>
        <w:t xml:space="preserve">s in Cape Town. According to a study by Ngcobo (2021), over 75% of local designers now use Adobe Creative Cloud or open-source software like Inkscape, enabling them to produce high-quality work for global clients. This technological shift has allowed Cape Town-based designers to participate in international projects while maintaining cultural authenticity. For example,</w:t>
      </w:r>
      <w:r>
        <w:t xml:space="preserve"> </w:t>
      </w:r>
      <w:r>
        <w:rPr>
          <w:bCs/>
          <w:b/>
        </w:rPr>
        <w:t xml:space="preserve">South Africa Cape Town</w:t>
      </w:r>
      <w:r>
        <w:t xml:space="preserve">-based agencies like Studio B and Nando’s Creative have gained recognition for their innovative use of augmented reality (AR) in advertising.</w:t>
      </w:r>
    </w:p>
    <w:p>
      <w:pPr>
        <w:pStyle w:val="BodyText"/>
      </w:pPr>
      <w:r>
        <w:t xml:space="preserve">Literature also highlights the tension between traditional hand-drawn techniques and digital workflows. Researchers such as Mokone (2020) argue that while technology enhances efficiency, it risks diluting the tactile, community-centric practices once central to South African design. This duality remains a focal point in academic discourse on</w:t>
      </w:r>
      <w:r>
        <w:t xml:space="preserve"> </w:t>
      </w:r>
      <w:r>
        <w:rPr>
          <w:bCs/>
          <w:b/>
        </w:rPr>
        <w:t xml:space="preserve">Graphic Designer</w:t>
      </w:r>
      <w:r>
        <w:t xml:space="preserve">s’ roles in preserving cultural heritage versus embracing modernity.</w:t>
      </w:r>
    </w:p>
    <w:bookmarkEnd w:id="22"/>
    <w:bookmarkStart w:id="23" w:name="Xe891bd2cd5133b213f1047a8293edfbf1de2d0b"/>
    <w:p>
      <w:pPr>
        <w:pStyle w:val="Heading2"/>
      </w:pPr>
      <w:r>
        <w:t xml:space="preserve">Social Responsibility and Ethical Considerations</w:t>
      </w:r>
    </w:p>
    <w:p>
      <w:pPr>
        <w:pStyle w:val="FirstParagraph"/>
      </w:pPr>
      <w:r>
        <w:t xml:space="preserve">Literature on graphic design in Cape Town increasingly emphasizes ethical imperatives. A 2019 paper by van der Merwe explores how</w:t>
      </w:r>
      <w:r>
        <w:t xml:space="preserve"> </w:t>
      </w:r>
      <w:r>
        <w:rPr>
          <w:bCs/>
          <w:b/>
        </w:rPr>
        <w:t xml:space="preserve">Graphic Designer</w:t>
      </w:r>
      <w:r>
        <w:t xml:space="preserve">s in the region are expected to address issues like gender equality, environmental sustainability, and anti-racism through their work. For instance, campaigns by local NGOs such as the Equal Education League rely on visual narratives crafted by designers to mobilize public support. This aligns with broader South African socio-political goals outlined in the National Development Plan 2030.</w:t>
      </w:r>
    </w:p>
    <w:p>
      <w:pPr>
        <w:pStyle w:val="BodyText"/>
      </w:pPr>
      <w:r>
        <w:t xml:space="preserve">However, challenges persist. Studies by Snyman (2021) note that many designers lack formal training in ethics or social impact theory, leaving them underprepared to navigate sensitive topics like land restitution or xenophobia in their visual storytelling. This gap has spurred calls for academic programs at institutions like the Cape Peninsula University of Technology (CPUT) to integrate ethics into</w:t>
      </w:r>
      <w:r>
        <w:t xml:space="preserve"> </w:t>
      </w:r>
      <w:r>
        <w:rPr>
          <w:bCs/>
          <w:b/>
        </w:rPr>
        <w:t xml:space="preserve">Graphic Designer</w:t>
      </w:r>
      <w:r>
        <w:t xml:space="preserve"> </w:t>
      </w:r>
      <w:r>
        <w:t xml:space="preserve">curricula.</w:t>
      </w:r>
    </w:p>
    <w:bookmarkEnd w:id="23"/>
    <w:bookmarkStart w:id="24" w:name="future-directions-and-recommendations"/>
    <w:p>
      <w:pPr>
        <w:pStyle w:val="Heading2"/>
      </w:pPr>
      <w:r>
        <w:t xml:space="preserve">Future Directions and Recommendations</w:t>
      </w:r>
    </w:p>
    <w:p>
      <w:pPr>
        <w:pStyle w:val="FirstParagraph"/>
      </w:pPr>
      <w:r>
        <w:t xml:space="preserve">The literature reviewed here highlights both the vibrancy and complexity of graphic design in</w:t>
      </w:r>
      <w:r>
        <w:t xml:space="preserve"> </w:t>
      </w:r>
      <w:r>
        <w:rPr>
          <w:bCs/>
          <w:b/>
        </w:rPr>
        <w:t xml:space="preserve">South Africa Cape Town</w:t>
      </w:r>
      <w:r>
        <w:t xml:space="preserve">. To strengthen the field, future research should focus on three areas: 1) the impact of AI-generated design tools on local practitioners; 2) how</w:t>
      </w:r>
      <w:r>
        <w:t xml:space="preserve"> </w:t>
      </w:r>
      <w:r>
        <w:rPr>
          <w:bCs/>
          <w:b/>
        </w:rPr>
        <w:t xml:space="preserve">Graphic Designer</w:t>
      </w:r>
      <w:r>
        <w:t xml:space="preserve">s can better integrate indigenous knowledge systems into their work; and 3) policy interventions to support small-scale studios. Collaboration between academia, industry stakeholders, and government bodies will be critical in ensuring that Cape Town remains a global hub for innovative yet culturally rooted design.</w:t>
      </w:r>
    </w:p>
    <w:p>
      <w:pPr>
        <w:pStyle w:val="BodyText"/>
      </w:pPr>
      <w:r>
        <w:t xml:space="preserve">In conclusion, the interplay of history, technology, ethics, and economics defines the role of</w:t>
      </w:r>
      <w:r>
        <w:t xml:space="preserve"> </w:t>
      </w:r>
      <w:r>
        <w:rPr>
          <w:bCs/>
          <w:b/>
        </w:rPr>
        <w:t xml:space="preserve">Graphic Designer</w:t>
      </w:r>
      <w:r>
        <w:t xml:space="preserve">s in South Africa’s most iconic city. By centering this narrative within a broader national and global context, we can better appreciate how visual communication shapes identities and futures in Cape Town.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South Africa Cape Town</dc:title>
  <dc:creator/>
  <dc:language>en</dc:language>
  <cp:keywords/>
  <dcterms:created xsi:type="dcterms:W3CDTF">2026-07-24T13:17:24Z</dcterms:created>
  <dcterms:modified xsi:type="dcterms:W3CDTF">2026-07-24T13:17:24Z</dcterms:modified>
</cp:coreProperties>
</file>

<file path=docProps/custom.xml><?xml version="1.0" encoding="utf-8"?>
<Properties xmlns="http://schemas.openxmlformats.org/officeDocument/2006/custom-properties" xmlns:vt="http://schemas.openxmlformats.org/officeDocument/2006/docPropsVTypes"/>
</file>