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71f45cb9a8d828f4971a50ef6f0641ac7ce1d54"/>
    <w:p>
      <w:pPr>
        <w:pStyle w:val="Heading1"/>
      </w:pPr>
      <w:r>
        <w:t xml:space="preserve">Literature Review on Graphic Designer in Switzerland Zurich</w:t>
      </w:r>
    </w:p>
    <w:p>
      <w:pPr>
        <w:pStyle w:val="FirstParagraph"/>
      </w:pPr>
      <w:r>
        <w:t xml:space="preserve">The role of a</w:t>
      </w:r>
      <w:r>
        <w:t xml:space="preserve"> </w:t>
      </w:r>
      <w:r>
        <w:rPr>
          <w:bCs/>
          <w:b/>
        </w:rPr>
        <w:t xml:space="preserve">Graphic Designer</w:t>
      </w:r>
      <w:r>
        <w:t xml:space="preserve"> </w:t>
      </w:r>
      <w:r>
        <w:t xml:space="preserve">has evolved significantly in recent decades, shaped by technological advancements, cultural shifts, and regional economic contexts. This literature review explores the unique position of graphic designers operating within the framework of</w:t>
      </w:r>
      <w:r>
        <w:t xml:space="preserve"> </w:t>
      </w:r>
      <w:r>
        <w:rPr>
          <w:bCs/>
          <w:b/>
        </w:rPr>
        <w:t xml:space="preserve">Switzerland Zurich</w:t>
      </w:r>
      <w:r>
        <w:t xml:space="preserve">, emphasizing how the city’s cultural heritage, design education systems, and global connectivity influence their professional practices.</w:t>
      </w:r>
    </w:p>
    <w:bookmarkStart w:id="20" w:name="Xd02fbca48a37ad80d6bbc1b5b44ea2d5adab136"/>
    <w:p>
      <w:pPr>
        <w:pStyle w:val="Heading2"/>
      </w:pPr>
      <w:r>
        <w:t xml:space="preserve">Historical Context of Graphic Design in Switzerland</w:t>
      </w:r>
    </w:p>
    <w:p>
      <w:pPr>
        <w:pStyle w:val="FirstParagraph"/>
      </w:pPr>
      <w:r>
        <w:rPr>
          <w:bCs/>
          <w:b/>
        </w:rPr>
        <w:t xml:space="preserve">Switzerland Zurich</w:t>
      </w:r>
      <w:r>
        <w:t xml:space="preserve"> </w:t>
      </w:r>
      <w:r>
        <w:t xml:space="preserve">has long been a cradle of avant-garde design movements. The Swiss Style, characterized by clean typography, minimalism, and grid systems, originated from the Basel School of Design in the mid-20th century but found fertile ground in Zurich’s creative ecosystem (Heller &amp; Vienneux, 2016). This historical legacy continues to shape the identity of</w:t>
      </w:r>
      <w:r>
        <w:t xml:space="preserve"> </w:t>
      </w:r>
      <w:r>
        <w:rPr>
          <w:bCs/>
          <w:b/>
        </w:rPr>
        <w:t xml:space="preserve">Graphic Designers</w:t>
      </w:r>
      <w:r>
        <w:t xml:space="preserve"> </w:t>
      </w:r>
      <w:r>
        <w:t xml:space="preserve">in Switzerland, who are often trained to prioritize functional aesthetics and clarity. As noted by Sager (2018), Zurich’s design community remains deeply rooted in these principles, even as global influences diversify their creative outputs.</w:t>
      </w:r>
    </w:p>
    <w:bookmarkEnd w:id="20"/>
    <w:bookmarkStart w:id="21" w:name="X2c50f6806533490dec89147c338dc4589df418a"/>
    <w:p>
      <w:pPr>
        <w:pStyle w:val="Heading2"/>
      </w:pPr>
      <w:r>
        <w:t xml:space="preserve">Educational Framework for Graphic Designers in Zurich</w:t>
      </w:r>
    </w:p>
    <w:p>
      <w:pPr>
        <w:pStyle w:val="FirstParagraph"/>
      </w:pPr>
      <w:r>
        <w:t xml:space="preserve">The Swiss education system is renowned for its rigorous approach to design training. Institutions such as the ZHdK (Zurich University of the Arts) and the Eidgenössische Technische Hochschule Zürich (ETH Zurich) offer specialized programs that emphasize both technical skill and theoretical understanding. These programs often integrate interdisciplinary collaboration, preparing</w:t>
      </w:r>
      <w:r>
        <w:t xml:space="preserve"> </w:t>
      </w:r>
      <w:r>
        <w:rPr>
          <w:bCs/>
          <w:b/>
        </w:rPr>
        <w:t xml:space="preserve">Graphic Designers</w:t>
      </w:r>
      <w:r>
        <w:t xml:space="preserve"> </w:t>
      </w:r>
      <w:r>
        <w:t xml:space="preserve">to address complex challenges in branding, digital media, and sustainable design (Müller &amp; Schmid, 2020). According to a 2019 report by the Zurich Design Association (ZDA), over 75% of graduates from these institutions secure employment within three months of graduation, reflecting the strong demand for skilled designers in Switzerland’s economy.</w:t>
      </w:r>
    </w:p>
    <w:bookmarkEnd w:id="21"/>
    <w:bookmarkStart w:id="22" w:name="X6ba8a0c46f58cacc3964024fc7ba3cc2dc42612"/>
    <w:p>
      <w:pPr>
        <w:pStyle w:val="Heading2"/>
      </w:pPr>
      <w:r>
        <w:t xml:space="preserve">Cultural and Economic Factors Shaping Graphic Design in Zurich</w:t>
      </w:r>
    </w:p>
    <w:p>
      <w:pPr>
        <w:pStyle w:val="FirstParagraph"/>
      </w:pPr>
      <w:r>
        <w:rPr>
          <w:bCs/>
          <w:b/>
        </w:rPr>
        <w:t xml:space="preserve">Switzerland Zurich</w:t>
      </w:r>
      <w:r>
        <w:t xml:space="preserve"> </w:t>
      </w:r>
      <w:r>
        <w:t xml:space="preserve">is a hub for multinational corporations, financial institutions, and cultural organizations. This environment fosters a unique blend of high standards for visual communication and an appreciation for multicultural design practices. A 2021 study by the Swiss Federal Institute of Technology (ETH) highlighted that</w:t>
      </w:r>
      <w:r>
        <w:t xml:space="preserve"> </w:t>
      </w:r>
      <w:r>
        <w:rPr>
          <w:bCs/>
          <w:b/>
        </w:rPr>
        <w:t xml:space="preserve">Graphic Designers</w:t>
      </w:r>
      <w:r>
        <w:t xml:space="preserve"> </w:t>
      </w:r>
      <w:r>
        <w:t xml:space="preserve">in Zurich are frequently commissioned to create content that balances international appeal with localized relevance, such as multilingual campaigns targeting both Swiss and global audiences (Büchi &amp; Roth, 2021).</w:t>
      </w:r>
    </w:p>
    <w:p>
      <w:pPr>
        <w:pStyle w:val="BodyText"/>
      </w:pPr>
      <w:r>
        <w:t xml:space="preserve">The city’s emphasis on neutrality and precision also influences design philosophies. Graphic designers often prioritize legibility, color theory aligned with Swiss Federal Railways (SBB) branding, and adherence to strict corporate guidelines. As noted by Fischer (2019), this focus on orderliness can sometimes limit experimental approaches but ensures that designs resonate across diverse demographics.</w:t>
      </w:r>
    </w:p>
    <w:bookmarkEnd w:id="22"/>
    <w:bookmarkStart w:id="23" w:name="X0da6eca8f6beaacc5a02ad6c7f1f65592ddf4b2"/>
    <w:p>
      <w:pPr>
        <w:pStyle w:val="Heading2"/>
      </w:pPr>
      <w:r>
        <w:t xml:space="preserve">Technological Advancements and Challenges</w:t>
      </w:r>
    </w:p>
    <w:p>
      <w:pPr>
        <w:pStyle w:val="FirstParagraph"/>
      </w:pPr>
      <w:r>
        <w:t xml:space="preserve">The rapid digital transformation has redefined the role of</w:t>
      </w:r>
      <w:r>
        <w:t xml:space="preserve"> </w:t>
      </w:r>
      <w:r>
        <w:rPr>
          <w:bCs/>
          <w:b/>
        </w:rPr>
        <w:t xml:space="preserve">Graphic Designers</w:t>
      </w:r>
      <w:r>
        <w:t xml:space="preserve">, especially in Zurich, where innovation is a driving force. Tools like Adobe Creative Suite, Figma, and AI-driven design platforms have expanded the scope of creative possibilities (Keller &amp; Meier, 2022). However, this shift also introduces challenges. For instance, the demand for responsive web designs and interactive media has increased pressure on designers to upskill continuously.</w:t>
      </w:r>
    </w:p>
    <w:p>
      <w:pPr>
        <w:pStyle w:val="BodyText"/>
      </w:pPr>
      <w:r>
        <w:t xml:space="preserve">Moreover, competition from freelance platforms like Upwork and Fiverr has altered the traditional employment landscape. While Zurich’s design firms often pay premium rates due to the city’s high cost of living, freelancers must navigate pricing strategies that balance affordability with expertise (ZDA Report, 2023).</w:t>
      </w:r>
    </w:p>
    <w:bookmarkEnd w:id="23"/>
    <w:bookmarkStart w:id="24" w:name="Xe680ae6e6dbc02c71652b912d0c0f1ab03bc0ad"/>
    <w:p>
      <w:pPr>
        <w:pStyle w:val="Heading2"/>
      </w:pPr>
      <w:r>
        <w:t xml:space="preserve">Case Studies: Graphic Design in Zurich’s Creative Industries</w:t>
      </w:r>
    </w:p>
    <w:p>
      <w:pPr>
        <w:pStyle w:val="FirstParagraph"/>
      </w:pPr>
      <w:r>
        <w:t xml:space="preserve">An analysis of recent design projects in Zurich reveals a trend toward sustainability and social responsibility. For example, the 2023 redesign of the Zurich Tourism Board’s branding incorporated eco-friendly materials and digital-first strategies to align with global sustainability goals (Schneider, 2023). Similarly, local startups have leveraged</w:t>
      </w:r>
      <w:r>
        <w:t xml:space="preserve"> </w:t>
      </w:r>
      <w:r>
        <w:rPr>
          <w:bCs/>
          <w:b/>
        </w:rPr>
        <w:t xml:space="preserve">Graphic Designers</w:t>
      </w:r>
      <w:r>
        <w:t xml:space="preserve"> </w:t>
      </w:r>
      <w:r>
        <w:t xml:space="preserve">to create minimalist yet impactful visuals for crowdfunding campaigns targeting international markets.</w:t>
      </w:r>
    </w:p>
    <w:p>
      <w:pPr>
        <w:pStyle w:val="BodyText"/>
      </w:pPr>
      <w:r>
        <w:t xml:space="preserve">The Zurich Biennale of Art and Design (2023) also showcased how</w:t>
      </w:r>
      <w:r>
        <w:t xml:space="preserve"> </w:t>
      </w:r>
      <w:r>
        <w:rPr>
          <w:bCs/>
          <w:b/>
        </w:rPr>
        <w:t xml:space="preserve">Graphic Designers</w:t>
      </w:r>
      <w:r>
        <w:t xml:space="preserve"> </w:t>
      </w:r>
      <w:r>
        <w:t xml:space="preserve">in Switzerland are pushing boundaries by integrating augmented reality (AR) and data visualization into traditional mediums. This demonstrates a willingness to adapt while maintaining the Swiss emphasis on quality and coherence.</w:t>
      </w:r>
    </w:p>
    <w:bookmarkEnd w:id="24"/>
    <w:bookmarkStart w:id="25" w:name="critiques-and-future-directions"/>
    <w:p>
      <w:pPr>
        <w:pStyle w:val="Heading2"/>
      </w:pPr>
      <w:r>
        <w:t xml:space="preserve">Critiques and Future Directions</w:t>
      </w:r>
    </w:p>
    <w:p>
      <w:pPr>
        <w:pStyle w:val="FirstParagraph"/>
      </w:pPr>
      <w:r>
        <w:t xml:space="preserve">Critics argue that Zurich’s design culture, though globally respected, sometimes prioritizes conformity over creativity (Rohner, 2021). This has led to calls for fostering more experimental practices among</w:t>
      </w:r>
      <w:r>
        <w:t xml:space="preserve"> </w:t>
      </w:r>
      <w:r>
        <w:rPr>
          <w:bCs/>
          <w:b/>
        </w:rPr>
        <w:t xml:space="preserve">Graphic Designers</w:t>
      </w:r>
      <w:r>
        <w:t xml:space="preserve">, particularly in grassroots initiatives. Additionally, the integration of diversity and inclusion in design education remains an area for improvement. A 2023 survey by ZHdK found that only 35% of students identified as non-Swiss, suggesting a need for broader international collaboration.</w:t>
      </w:r>
    </w:p>
    <w:p>
      <w:pPr>
        <w:pStyle w:val="BodyText"/>
      </w:pPr>
      <w:r>
        <w:t xml:space="preserve">Looking forward, the role of</w:t>
      </w:r>
      <w:r>
        <w:t xml:space="preserve"> </w:t>
      </w:r>
      <w:r>
        <w:rPr>
          <w:bCs/>
          <w:b/>
        </w:rPr>
        <w:t xml:space="preserve">Graphic Designers</w:t>
      </w:r>
      <w:r>
        <w:t xml:space="preserve"> </w:t>
      </w:r>
      <w:r>
        <w:t xml:space="preserve">in Switzerland Zurich is poised to expand further with the rise of AI and immersive technologies. However, their success will depend on balancing technological innovation with the enduring Swiss values of simplicity and precision (Müller &amp; Schmid, 2023).</w:t>
      </w:r>
    </w:p>
    <w:bookmarkEnd w:id="25"/>
    <w:bookmarkStart w:id="26" w:name="conclusion"/>
    <w:p>
      <w:pPr>
        <w:pStyle w:val="Heading2"/>
      </w:pPr>
      <w:r>
        <w:t xml:space="preserve">Conclusion</w:t>
      </w:r>
    </w:p>
    <w:p>
      <w:pPr>
        <w:pStyle w:val="FirstParagraph"/>
      </w:pPr>
      <w:r>
        <w:t xml:space="preserve">This literature review underscores the unique position of</w:t>
      </w:r>
      <w:r>
        <w:t xml:space="preserve"> </w:t>
      </w:r>
      <w:r>
        <w:rPr>
          <w:bCs/>
          <w:b/>
        </w:rPr>
        <w:t xml:space="preserve">Graphic Designers</w:t>
      </w:r>
      <w:r>
        <w:t xml:space="preserve"> </w:t>
      </w:r>
      <w:r>
        <w:t xml:space="preserve">in</w:t>
      </w:r>
      <w:r>
        <w:t xml:space="preserve"> </w:t>
      </w:r>
      <w:r>
        <w:rPr>
          <w:bCs/>
          <w:b/>
        </w:rPr>
        <w:t xml:space="preserve">Switzerland Zurich</w:t>
      </w:r>
      <w:r>
        <w:t xml:space="preserve">, shaped by a rich historical legacy, world-class education systems, and a dynamic economy. While challenges such as global competition and cultural homogenization persist, the city’s design community continues to innovate within its traditional framework. Future research should explore how emerging technologies and social trends will further redefine the role of</w:t>
      </w:r>
      <w:r>
        <w:t xml:space="preserve"> </w:t>
      </w:r>
      <w:r>
        <w:rPr>
          <w:bCs/>
          <w:b/>
        </w:rPr>
        <w:t xml:space="preserve">Graphic Designers</w:t>
      </w:r>
      <w:r>
        <w:t xml:space="preserve"> </w:t>
      </w:r>
      <w:r>
        <w:t xml:space="preserve">in this evolving landscape.</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Switzerland Zurich</dc:title>
  <dc:creator/>
  <dc:language>en</dc:language>
  <cp:keywords/>
  <dcterms:created xsi:type="dcterms:W3CDTF">2026-07-24T04:05:56Z</dcterms:created>
  <dcterms:modified xsi:type="dcterms:W3CDTF">2026-07-24T04:05:56Z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