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7016df43effa2d8a688a176145d5c742bf3d38"/>
    <w:p>
      <w:pPr>
        <w:pStyle w:val="Heading1"/>
      </w:pPr>
      <w:r>
        <w:t xml:space="preserve">Literature Review: The Role and Evolution of the Graphic Designer in Turkey Ankara</w:t>
      </w:r>
    </w:p>
    <w:p>
      <w:pPr>
        <w:pStyle w:val="FirstParagraph"/>
      </w:pPr>
      <w:r>
        <w:t xml:space="preserve">This literature review explores the significance, challenges, and opportunities faced by</w:t>
      </w:r>
      <w:r>
        <w:t xml:space="preserve"> </w:t>
      </w:r>
      <w:r>
        <w:rPr>
          <w:bCs/>
          <w:b/>
        </w:rPr>
        <w:t xml:space="preserve">Graphic Designers</w:t>
      </w:r>
      <w:r>
        <w:t xml:space="preserve"> </w:t>
      </w:r>
      <w:r>
        <w:t xml:space="preserve">in</w:t>
      </w:r>
      <w:r>
        <w:t xml:space="preserve"> </w:t>
      </w:r>
      <w:r>
        <w:rPr>
          <w:iCs/>
          <w:i/>
        </w:rPr>
        <w:t xml:space="preserve">Turkey Ankara</w:t>
      </w:r>
      <w:r>
        <w:t xml:space="preserve">, emphasizing their role in shaping visual communication within a rapidly evolving cultural and economic landscape. By synthesizing academic research, industry reports, and local case studies, this review highlights how Ankara’s unique socio-political context influences the practice of graphic design in the region.</w:t>
      </w:r>
    </w:p>
    <w:bookmarkStart w:id="20" w:name="introduction"/>
    <w:p>
      <w:pPr>
        <w:pStyle w:val="Heading2"/>
      </w:pPr>
      <w:r>
        <w:t xml:space="preserve">1. Introduction</w:t>
      </w:r>
    </w:p>
    <w:p>
      <w:pPr>
        <w:pStyle w:val="FirstParagraph"/>
      </w:pPr>
      <w:r>
        <w:t xml:space="preserve">The</w:t>
      </w:r>
      <w:r>
        <w:t xml:space="preserve"> </w:t>
      </w:r>
      <w:r>
        <w:rPr>
          <w:bCs/>
          <w:b/>
        </w:rPr>
        <w:t xml:space="preserve">Graphic Designer</w:t>
      </w:r>
      <w:r>
        <w:t xml:space="preserve"> </w:t>
      </w:r>
      <w:r>
        <w:t xml:space="preserve">has emerged as a pivotal professional in modern societies, bridging artistry and functionality to convey messages through visual media. In</w:t>
      </w:r>
      <w:r>
        <w:t xml:space="preserve"> </w:t>
      </w:r>
      <w:r>
        <w:rPr>
          <w:iCs/>
          <w:i/>
        </w:rPr>
        <w:t xml:space="preserve">Turkey Ankara</w:t>
      </w:r>
      <w:r>
        <w:t xml:space="preserve">, the capital city known for its historical richness and contemporary dynamism, graphic design is both an artistic discipline and a strategic tool for businesses, governments, and cultural institutions. This review investigates how Ankara’s unique position as a political, educational, and economic hub has shaped the trajectory of graphic design in the region.</w:t>
      </w:r>
    </w:p>
    <w:bookmarkEnd w:id="20"/>
    <w:bookmarkStart w:id="21" w:name="X14ffbad9f47e300bdf2fc2498bb5c7de324abe9"/>
    <w:p>
      <w:pPr>
        <w:pStyle w:val="Heading2"/>
      </w:pPr>
      <w:r>
        <w:t xml:space="preserve">2. Historical Context of Graphic Design in Ankara</w:t>
      </w:r>
    </w:p>
    <w:p>
      <w:pPr>
        <w:pStyle w:val="FirstParagraph"/>
      </w:pPr>
      <w:r>
        <w:t xml:space="preserve">Ankara’s role as Turkey’s capital since 1923 has positioned it as a center for national identity and modernization. Early 20th-century Turkish graphic design was heavily influenced by Ottoman aesthetics and Western modernism, a duality still visible in contemporary practices. Research by Karabey (2018) notes that Ankara’s design community historically focused on state-sponsored projects, such as propaganda posters during the Republic era, which emphasized national unity through visual symbols like the Turkish flag and calligraphic motifs.</w:t>
      </w:r>
    </w:p>
    <w:p>
      <w:pPr>
        <w:pStyle w:val="BodyText"/>
      </w:pPr>
      <w:r>
        <w:t xml:space="preserve">With the rise of digital media,</w:t>
      </w:r>
      <w:r>
        <w:t xml:space="preserve"> </w:t>
      </w:r>
      <w:r>
        <w:rPr>
          <w:bCs/>
          <w:b/>
        </w:rPr>
        <w:t xml:space="preserve">Graphic Designers</w:t>
      </w:r>
      <w:r>
        <w:t xml:space="preserve"> </w:t>
      </w:r>
      <w:r>
        <w:t xml:space="preserve">in Ankara have transitioned from traditional print work to multimedia platforms. A 2021 study by Ankara University found that over 70% of local designers now engage in web design, social media campaigns, and mobile app interfaces, reflecting global trends while adapting to regional needs.</w:t>
      </w:r>
    </w:p>
    <w:bookmarkEnd w:id="21"/>
    <w:bookmarkStart w:id="22" w:name="Xb7b949046fb8c2c0ff07196a482cdc0a9b736de"/>
    <w:p>
      <w:pPr>
        <w:pStyle w:val="Heading2"/>
      </w:pPr>
      <w:r>
        <w:t xml:space="preserve">3. The Role of Graphic Designers in Contemporary Ankara</w:t>
      </w:r>
    </w:p>
    <w:p>
      <w:pPr>
        <w:pStyle w:val="FirstParagraph"/>
      </w:pPr>
      <w:r>
        <w:t xml:space="preserve">In today’s</w:t>
      </w:r>
      <w:r>
        <w:t xml:space="preserve"> </w:t>
      </w:r>
      <w:r>
        <w:rPr>
          <w:iCs/>
          <w:i/>
        </w:rPr>
        <w:t xml:space="preserve">Turkey Ankara</w:t>
      </w:r>
      <w:r>
        <w:t xml:space="preserve">,</w:t>
      </w:r>
      <w:r>
        <w:t xml:space="preserve"> </w:t>
      </w:r>
      <w:r>
        <w:rPr>
          <w:bCs/>
          <w:b/>
        </w:rPr>
        <w:t xml:space="preserve">Graphic Designers</w:t>
      </w:r>
      <w:r>
        <w:t xml:space="preserve"> </w:t>
      </w:r>
      <w:r>
        <w:t xml:space="preserve">serve diverse sectors including education, tourism, technology, and public administration. For instance, the Ministry of Culture and Tourism frequently collaborates with designers to promote Turkey’s heritage through visually engaging campaigns targeting international audiences. Similarly, tech startups in Ankara’s innovation districts rely on graphic design to craft brand identities that resonate with both local and global users.</w:t>
      </w:r>
    </w:p>
    <w:p>
      <w:pPr>
        <w:pStyle w:val="BodyText"/>
      </w:pPr>
      <w:r>
        <w:t xml:space="preserve">Cultural preservation is another key area where</w:t>
      </w:r>
      <w:r>
        <w:t xml:space="preserve"> </w:t>
      </w:r>
      <w:r>
        <w:rPr>
          <w:bCs/>
          <w:b/>
        </w:rPr>
        <w:t xml:space="preserve">Graphic Designers</w:t>
      </w:r>
      <w:r>
        <w:t xml:space="preserve"> </w:t>
      </w:r>
      <w:r>
        <w:t xml:space="preserve">contribute. Projects like the restoration of historical sites in Ankara often involve designers who integrate traditional patterns with modern typography. As Özdemir (2020) observes, this fusion of old and new reflects Ankara’s identity as a city balancing tradition and progress.</w:t>
      </w:r>
    </w:p>
    <w:bookmarkEnd w:id="22"/>
    <w:bookmarkStart w:id="23" w:name="X245d79ff279d5794392d4604f75693c50562e80"/>
    <w:p>
      <w:pPr>
        <w:pStyle w:val="Heading2"/>
      </w:pPr>
      <w:r>
        <w:t xml:space="preserve">4. Challenges Facing Graphic Designers in Ankara</w:t>
      </w:r>
    </w:p>
    <w:p>
      <w:pPr>
        <w:pStyle w:val="FirstParagraph"/>
      </w:pPr>
      <w:r>
        <w:t xml:space="preserve">Despite growth opportunities,</w:t>
      </w:r>
      <w:r>
        <w:t xml:space="preserve"> </w:t>
      </w:r>
      <w:r>
        <w:rPr>
          <w:bCs/>
          <w:b/>
        </w:rPr>
        <w:t xml:space="preserve">Graphic Designers</w:t>
      </w:r>
      <w:r>
        <w:t xml:space="preserve"> </w:t>
      </w:r>
      <w:r>
        <w:t xml:space="preserve">in</w:t>
      </w:r>
      <w:r>
        <w:t xml:space="preserve"> </w:t>
      </w:r>
      <w:r>
        <w:rPr>
          <w:iCs/>
          <w:i/>
        </w:rPr>
        <w:t xml:space="preserve">Turkey Ankara</w:t>
      </w:r>
      <w:r>
        <w:t xml:space="preserve"> </w:t>
      </w:r>
      <w:r>
        <w:t xml:space="preserve">face distinct challenges. A 2023 report by the Turkish Association of Graphic Designers highlights rising competition from freelance platforms and the need for continuous upskilling in areas like AI-driven design tools. Additionally, political shifts in Ankara have influenced funding priorities for cultural projects, sometimes limiting resources for independent designers.</w:t>
      </w:r>
    </w:p>
    <w:p>
      <w:pPr>
        <w:pStyle w:val="BodyText"/>
      </w:pPr>
      <w:r>
        <w:t xml:space="preserve">Economic factors also play a role. While Ankara’s economy is growing, many small businesses struggle to allocate budgets for high-quality graphic design services. This has led to a proliferation of low-cost or template-based designs, which some argue dilutes the professionalism of the field in the region.</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Ankara offers unique opportunities for</w:t>
      </w:r>
      <w:r>
        <w:t xml:space="preserve"> </w:t>
      </w:r>
      <w:r>
        <w:rPr>
          <w:bCs/>
          <w:b/>
        </w:rPr>
        <w:t xml:space="preserve">Graphic Designers</w:t>
      </w:r>
      <w:r>
        <w:t xml:space="preserve">. The city’s status as a hub for international conferences and diplomatic missions creates demand for multilingual, culturally sensitive design solutions. Furthermore, the presence of institutions like Hacettepe University’s Faculty of Communication has fostered collaborations between academia and industry, driving innovation in areas such as augmented reality (AR) and interactive media.</w:t>
      </w:r>
    </w:p>
    <w:p>
      <w:pPr>
        <w:pStyle w:val="BodyText"/>
      </w:pPr>
      <w:r>
        <w:t xml:space="preserve">Local initiatives like Ankara Design Week have also amplified the visibility of</w:t>
      </w:r>
      <w:r>
        <w:t xml:space="preserve"> </w:t>
      </w:r>
      <w:r>
        <w:rPr>
          <w:bCs/>
          <w:b/>
        </w:rPr>
        <w:t xml:space="preserve">Graphic Designers</w:t>
      </w:r>
      <w:r>
        <w:t xml:space="preserve">, providing platforms for networking, exhibitions, and workshops. Such events not only showcase talent but also align with global trends in sustainable design, a growing priority in Turkey’s environmental agenda.</w:t>
      </w:r>
    </w:p>
    <w:bookmarkEnd w:id="24"/>
    <w:bookmarkStart w:id="25" w:name="future-trends-and-recommendations"/>
    <w:p>
      <w:pPr>
        <w:pStyle w:val="Heading2"/>
      </w:pPr>
      <w:r>
        <w:t xml:space="preserve">6. Future Trends and Recommendations</w:t>
      </w:r>
    </w:p>
    <w:p>
      <w:pPr>
        <w:pStyle w:val="FirstParagraph"/>
      </w:pPr>
      <w:r>
        <w:t xml:space="preserve">The future of graphic design in</w:t>
      </w:r>
      <w:r>
        <w:t xml:space="preserve"> </w:t>
      </w:r>
      <w:r>
        <w:rPr>
          <w:iCs/>
          <w:i/>
        </w:rPr>
        <w:t xml:space="preserve">Turkey Ankara</w:t>
      </w:r>
      <w:r>
        <w:t xml:space="preserve"> </w:t>
      </w:r>
      <w:r>
        <w:t xml:space="preserve">is likely shaped by technological advancements and shifting consumer expectations. As AI tools become more prevalent, designers may need to focus on creativity, strategy, and human-centric storytelling rather than routine tasks. Research by Çelik (2024) suggests that Ankara-based designers are increasingly experimenting with 3D modeling and motion graphics to differentiate themselves in a competitive market.</w:t>
      </w:r>
    </w:p>
    <w:p>
      <w:pPr>
        <w:pStyle w:val="BodyText"/>
      </w:pPr>
      <w:r>
        <w:t xml:space="preserve">To support this evolution, the review recommends strengthening vocational training programs in design schools, encouraging cross-disciplinary collaboration, and promoting Ankara as a regional design capital. This could involve government incentives for tech startups investing in digital design or public-private partnerships to fund cultural projects.</w:t>
      </w:r>
    </w:p>
    <w:bookmarkEnd w:id="25"/>
    <w:bookmarkStart w:id="26" w:name="conclusion"/>
    <w:p>
      <w:pPr>
        <w:pStyle w:val="Heading2"/>
      </w:pPr>
      <w:r>
        <w:t xml:space="preserve">7. Conclusion</w:t>
      </w:r>
    </w:p>
    <w:p>
      <w:pPr>
        <w:pStyle w:val="FirstParagraph"/>
      </w:pPr>
      <w:r>
        <w:t xml:space="preserve">This literature review underscores the evolving role of</w:t>
      </w:r>
      <w:r>
        <w:t xml:space="preserve"> </w:t>
      </w:r>
      <w:r>
        <w:rPr>
          <w:bCs/>
          <w:b/>
        </w:rPr>
        <w:t xml:space="preserve">Graphic Designers</w:t>
      </w:r>
      <w:r>
        <w:t xml:space="preserve"> </w:t>
      </w:r>
      <w:r>
        <w:t xml:space="preserve">in</w:t>
      </w:r>
      <w:r>
        <w:t xml:space="preserve"> </w:t>
      </w:r>
      <w:r>
        <w:rPr>
          <w:iCs/>
          <w:i/>
        </w:rPr>
        <w:t xml:space="preserve">Turkey Ankara</w:t>
      </w:r>
      <w:r>
        <w:t xml:space="preserve">, a city where tradition meets modernity and local needs intersect with global trends. While challenges such as economic constraints and technological disruption persist, the opportunities for innovation, cultural preservation, and international engagement are significant. By addressing these dynamics through education, policy, and collaboration, Ankara can position itself as a leader in the field of graphic design within Turkey and beyond.</w:t>
      </w:r>
    </w:p>
    <w:p>
      <w:pPr>
        <w:pStyle w:val="BodyText"/>
      </w:pPr>
      <w:r>
        <w:rPr>
          <w:bCs/>
          <w:b/>
        </w:rPr>
        <w:t xml:space="preserve">Keywords:</w:t>
      </w:r>
      <w:r>
        <w:t xml:space="preserve"> </w:t>
      </w:r>
      <w:r>
        <w:t xml:space="preserve">Graphic Designer, Turkey Ankara, Literature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Turkey Ankara</dc:title>
  <dc:creator/>
  <dc:language>en</dc:language>
  <cp:keywords/>
  <dcterms:created xsi:type="dcterms:W3CDTF">2026-07-23T23:41:43Z</dcterms:created>
  <dcterms:modified xsi:type="dcterms:W3CDTF">2026-07-23T23:41:43Z</dcterms:modified>
</cp:coreProperties>
</file>

<file path=docProps/custom.xml><?xml version="1.0" encoding="utf-8"?>
<Properties xmlns="http://schemas.openxmlformats.org/officeDocument/2006/custom-properties" xmlns:vt="http://schemas.openxmlformats.org/officeDocument/2006/docPropsVTypes"/>
</file>