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f9c15771bbfaa775d765217e8646086b90bf4c3"/>
    <w:p>
      <w:pPr>
        <w:pStyle w:val="Heading1"/>
      </w:pPr>
      <w:r>
        <w:t xml:space="preserve">Literature Review: The Role of Graphic Designers in Istanbul, Turkey</w:t>
      </w:r>
    </w:p>
    <w:p>
      <w:pPr>
        <w:pStyle w:val="FirstParagraph"/>
      </w:pPr>
      <w:r>
        <w:rPr>
          <w:bCs/>
          <w:b/>
        </w:rPr>
        <w:t xml:space="preserve">Introduction:</w:t>
      </w:r>
      <w:r>
        <w:t xml:space="preserve"> </w:t>
      </w:r>
      <w:r>
        <w:t xml:space="preserve">This literature review explores the evolving role of graphic designers within the dynamic cultural and economic landscape of Istanbul, Turkey. As a city straddling Europe and Asia, Istanbul has long been a nexus for artistic innovation, blending traditional Ottoman aesthetics with contemporary global design trends. This document examines how graphic designers in Istanbul navigate this unique environment, drawing on academic studies, industry reports, and case studies to highlight the challenges and opportunities shaping their profession.</w:t>
      </w:r>
    </w:p>
    <w:bookmarkStart w:id="20" w:name="Xcf6acb4930bb9d909bc380876e74c7fc65deea7"/>
    <w:p>
      <w:pPr>
        <w:pStyle w:val="Heading2"/>
      </w:pPr>
      <w:r>
        <w:t xml:space="preserve">The Historical Context of Graphic Design in Turkey</w:t>
      </w:r>
    </w:p>
    <w:p>
      <w:pPr>
        <w:pStyle w:val="FirstParagraph"/>
      </w:pPr>
      <w:r>
        <w:t xml:space="preserve">Turkey’s visual culture has been deeply influenced by its historical transitions—from the Ottoman Empire to modern nation-statehood. Early 20th-century Turkish graphic design was shaped by Western influences, particularly through the works of artists like Fahrelnissa Zeid and Behçet Ulusoy, who integrated European modernism with local motifs. However, recent scholarship (e.g., Yılmaz &amp; Kılıç, 2015) emphasizes that contemporary Istanbul-based graphic designers are increasingly redefining this legacy by merging traditional calligraphy and Islamic art with digital tools. This fusion reflects the city’s dual identity as both a historic capital and a globalizing metropolis.</w:t>
      </w:r>
    </w:p>
    <w:bookmarkEnd w:id="20"/>
    <w:bookmarkStart w:id="21" w:name="X00c82c16caebbd6d2f3bceed7c52d8979991995"/>
    <w:p>
      <w:pPr>
        <w:pStyle w:val="Heading2"/>
      </w:pPr>
      <w:r>
        <w:t xml:space="preserve">Current Trends in Graphic Design Practice in Istanbul</w:t>
      </w:r>
    </w:p>
    <w:p>
      <w:pPr>
        <w:pStyle w:val="FirstParagraph"/>
      </w:pPr>
      <w:r>
        <w:t xml:space="preserve">In recent years, Istanbul has emerged as a hub for creative industries, driven by its status as Turkey’s economic and cultural center. According to the</w:t>
      </w:r>
      <w:r>
        <w:t xml:space="preserve"> </w:t>
      </w:r>
      <w:r>
        <w:rPr>
          <w:iCs/>
          <w:i/>
        </w:rPr>
        <w:t xml:space="preserve">Istanbul Creative Industries Report (2023)</w:t>
      </w:r>
      <w:r>
        <w:t xml:space="preserve">, the city hosts over 15,000 graphic design studios and freelancers catering to diverse sectors such as tourism, technology, fashion, and media. These designers often face unique demands: for instance, creating multilingual content for international clients while preserving cultural authenticity. Studies by Erdem (2021) highlight the rise of “neo-Ottoman” aesthetics in branding projects, where designers incorporate elements like floral patterns or geometric motifs to appeal to both domestic and foreign audiences.</w:t>
      </w:r>
    </w:p>
    <w:p>
      <w:pPr>
        <w:pStyle w:val="BodyText"/>
      </w:pPr>
      <w:r>
        <w:t xml:space="preserve">Moreover, digital transformation has reshaped the graphic design landscape. With increased adoption of tools like Adobe Creative Cloud and Figma, Istanbul-based designers are competing globally. However, challenges persist: a 2022 report by the Turkish Chamber of Graphic Designers noted that many local professionals struggle to balance cost competitiveness with high-quality output in a market flooded with offshore outsourcing options.</w:t>
      </w:r>
    </w:p>
    <w:bookmarkEnd w:id="21"/>
    <w:bookmarkStart w:id="22" w:name="X0fd683f69c0d770ec14ac9b6c914635b459a2d7"/>
    <w:p>
      <w:pPr>
        <w:pStyle w:val="Heading2"/>
      </w:pPr>
      <w:r>
        <w:t xml:space="preserve">Cultural and Economic Factors Influencing Graphic Designers</w:t>
      </w:r>
    </w:p>
    <w:p>
      <w:pPr>
        <w:pStyle w:val="FirstParagraph"/>
      </w:pPr>
      <w:r>
        <w:t xml:space="preserve">Istanbul’s cultural diversity plays a pivotal role in shaping graphic design practices. The city’s population includes significant communities of Armenians, Greeks, Kurds, and immigrants from the Middle East and Eastern Europe. This multiculturalism influences visual storytelling, as designers often incorporate eclectic symbols to reflect the city’s pluralistic identity (Öztürk &amp; Akgün, 2018). For example, campaigns promoting Istanbul’s tourism sector frequently blend Byzantine imagery with contemporary urban photography.</w:t>
      </w:r>
    </w:p>
    <w:p>
      <w:pPr>
        <w:pStyle w:val="BodyText"/>
      </w:pPr>
      <w:r>
        <w:t xml:space="preserve">Economically, Istanbul’s fluctuating currency and inflation rates pose challenges for graphic designers. A 2023 analysis by the Istanbul Chamber of Commerce revealed that many freelancers rely on international clients to offset domestic financial instability. This dynamic has led to a growing number of remote collaborations with European and North American firms, though it also raises concerns about intellectual property protection and fair compensation.</w:t>
      </w:r>
    </w:p>
    <w:bookmarkEnd w:id="22"/>
    <w:bookmarkStart w:id="23" w:name="Xe593905a4d74210635164b65bc648f3c1b44e14"/>
    <w:p>
      <w:pPr>
        <w:pStyle w:val="Heading2"/>
      </w:pPr>
      <w:r>
        <w:t xml:space="preserve">Education and Professional Development in Istanbul</w:t>
      </w:r>
    </w:p>
    <w:p>
      <w:pPr>
        <w:pStyle w:val="FirstParagraph"/>
      </w:pPr>
      <w:r>
        <w:t xml:space="preserve">The proliferation of design schools in Istanbul has contributed to the city’s vibrant creative ecosystem. Institutions like Mimar Sinan Fine Arts University (MSFAU) and Sabancı University’s Design Faculty are renowned for producing graduates who excel in both traditional and digital media. Research by Çelik (2020) underscores that these programs emphasize interdisciplinary approaches, preparing students to address the unique demands of Istanbul’s market—such as designing for multilingual audiences or integrating sustainability into visual communication.</w:t>
      </w:r>
    </w:p>
    <w:p>
      <w:pPr>
        <w:pStyle w:val="BodyText"/>
      </w:pPr>
      <w:r>
        <w:t xml:space="preserve">Professional organizations such as the Turkish Society of Graphic Designers (TSGD) play a critical role in fostering collaboration and advocacy. Their annual conferences often feature discussions on emerging trends, ethical practices, and the impact of artificial intelligence on design workflows. However, critics argue that local standards for professional certification remain inconsistent compared to global benchmarks.</w:t>
      </w:r>
    </w:p>
    <w:bookmarkEnd w:id="23"/>
    <w:bookmarkStart w:id="24" w:name="X25c4dfdd218df0e882e4c920aa5c2d9e00664f5"/>
    <w:p>
      <w:pPr>
        <w:pStyle w:val="Heading2"/>
      </w:pPr>
      <w:r>
        <w:t xml:space="preserve">Case Studies: Notable Graphic Design Projects in Istanbul</w:t>
      </w:r>
    </w:p>
    <w:p>
      <w:pPr>
        <w:pStyle w:val="FirstParagraph"/>
      </w:pPr>
      <w:r>
        <w:t xml:space="preserve">One prominent example is the rebranding of</w:t>
      </w:r>
      <w:r>
        <w:t xml:space="preserve"> </w:t>
      </w:r>
      <w:r>
        <w:rPr>
          <w:iCs/>
          <w:i/>
        </w:rPr>
        <w:t xml:space="preserve">Istanbul Airport</w:t>
      </w:r>
      <w:r>
        <w:t xml:space="preserve">, which involved a team of local and international designers. The project aimed to modernize the airport’s visual identity while reflecting Turkey’s historical grandeur. The resulting design incorporated elements like calligraphic typography and abstract representations of Istanbul’s landmarks, symbolizing the city’s role as a global crossroads.</w:t>
      </w:r>
    </w:p>
    <w:p>
      <w:pPr>
        <w:pStyle w:val="BodyText"/>
      </w:pPr>
      <w:r>
        <w:t xml:space="preserve">Another case is</w:t>
      </w:r>
      <w:r>
        <w:t xml:space="preserve"> </w:t>
      </w:r>
      <w:r>
        <w:rPr>
          <w:iCs/>
          <w:i/>
        </w:rPr>
        <w:t xml:space="preserve">Design Istanbul</w:t>
      </w:r>
      <w:r>
        <w:t xml:space="preserve">, an annual event that showcases local talent. According to a 2023 report by the Istanbul Metropolitan Municipality, the event attracted over 50,000 visitors and featured projects ranging from sustainable packaging solutions to interactive digital installations. These initiatives highlight how graphic designers in Istanbul are leveraging their city’s cultural heritage to innovate and attract international attention.</w:t>
      </w:r>
    </w:p>
    <w:bookmarkEnd w:id="24"/>
    <w:bookmarkStart w:id="25" w:name="X23ef2278267c72b388ce20548d1e2920c8d19b2"/>
    <w:p>
      <w:pPr>
        <w:pStyle w:val="Heading2"/>
      </w:pPr>
      <w:r>
        <w:t xml:space="preserve">Challenges and Opportunities for Graphic Designers in Istanbul</w:t>
      </w:r>
    </w:p>
    <w:p>
      <w:pPr>
        <w:pStyle w:val="FirstParagraph"/>
      </w:pPr>
      <w:r>
        <w:t xml:space="preserve">Despite its creative potential, the field faces several challenges. A 2023 study by the Turkish Ministry of Culture identified a skills gap between academic training and industry needs, with many graduates lacking proficiency in emerging technologies like augmented reality (AR) or generative design. Additionally, the informal nature of freelance work in Istanbul can lead to underpayment or exploitation.</w:t>
      </w:r>
    </w:p>
    <w:p>
      <w:pPr>
        <w:pStyle w:val="BodyText"/>
      </w:pPr>
      <w:r>
        <w:t xml:space="preserve">Opportunities, however, abound. The rise of e-commerce and social media has created demand for visual content tailored to Turkish consumers and global markets alike. Designers who master cross-cultural communication are well-positioned to thrive in this space. Furthermore, government initiatives such as the</w:t>
      </w:r>
      <w:r>
        <w:t xml:space="preserve"> </w:t>
      </w:r>
      <w:r>
        <w:rPr>
          <w:iCs/>
          <w:i/>
        </w:rPr>
        <w:t xml:space="preserve">Istanbul Creativity Fund</w:t>
      </w:r>
      <w:r>
        <w:t xml:space="preserve"> </w:t>
      </w:r>
      <w:r>
        <w:t xml:space="preserve">offer grants to support innovative design projects, fostering a more sustainable ecosystem for professionals.</w:t>
      </w:r>
    </w:p>
    <w:bookmarkEnd w:id="25"/>
    <w:bookmarkStart w:id="26" w:name="conclusion"/>
    <w:p>
      <w:pPr>
        <w:pStyle w:val="Heading2"/>
      </w:pPr>
      <w:r>
        <w:t xml:space="preserve">Conclusion</w:t>
      </w:r>
    </w:p>
    <w:p>
      <w:pPr>
        <w:pStyle w:val="FirstParagraph"/>
      </w:pPr>
      <w:r>
        <w:t xml:space="preserve">In conclusion, graphic designers in Istanbul operate within a unique intersection of history, culture, and modernity. Their work reflects the city’s complex identity as both a traditional stronghold and a forward-thinking global city. While challenges such as economic instability and skill gaps persist, the growing prominence of Istanbul in international design circles offers immense potential for innovation. Future research should focus on how local designers adapt to technological advancements while preserving cultural authenticity—a task that remains central to the evolving narrative of Graphic Designers in Turkey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Turkey Istanbul</dc:title>
  <dc:creator/>
  <dc:language>en</dc:language>
  <cp:keywords/>
  <dcterms:created xsi:type="dcterms:W3CDTF">2026-07-23T22:17:46Z</dcterms:created>
  <dcterms:modified xsi:type="dcterms:W3CDTF">2026-07-23T22:17:46Z</dcterms:modified>
</cp:coreProperties>
</file>

<file path=docProps/custom.xml><?xml version="1.0" encoding="utf-8"?>
<Properties xmlns="http://schemas.openxmlformats.org/officeDocument/2006/custom-properties" xmlns:vt="http://schemas.openxmlformats.org/officeDocument/2006/docPropsVTypes"/>
</file>