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66725400ccc1d748fb1f296e65c360b9b68645"/>
    <w:p>
      <w:pPr>
        <w:pStyle w:val="Heading1"/>
      </w:pPr>
      <w:r>
        <w:t xml:space="preserve">Literature Review on Graphic Designers in Uganda Kampala</w:t>
      </w:r>
    </w:p>
    <w:p>
      <w:pPr>
        <w:pStyle w:val="FirstParagraph"/>
      </w:pPr>
      <w:r>
        <w:t xml:space="preserve">The role of a graphic designer has evolved significantly in the context of urban centers like Uganda’s capital, Kampala. As a hub for commerce, technology, and cultural exchange, Kampala presents unique opportunities and challenges for graphic designers operating within its dynamic environment. This literature review explores the current state of graphic design practice in Kampala, emphasizing the interplay between local cultural influences, technological advancements, and socio-economic factors that shape the profession. The analysis is framed through the lens of "Graphic Designer" as a critical agent in Uganda’s creative economy, particularly in Kampala.</w:t>
      </w:r>
    </w:p>
    <w:bookmarkStart w:id="20" w:name="Xf96494c7b9c12d91924b038c9296a0eb76791bf"/>
    <w:p>
      <w:pPr>
        <w:pStyle w:val="Heading2"/>
      </w:pPr>
      <w:r>
        <w:t xml:space="preserve">Historical Context and Evolution of Graphic Design in Uganda</w:t>
      </w:r>
    </w:p>
    <w:p>
      <w:pPr>
        <w:pStyle w:val="FirstParagraph"/>
      </w:pPr>
      <w:r>
        <w:t xml:space="preserve">The practice of graphic design in Uganda has roots in traditional art forms, including indigenous patterns, calligraphy, and storytelling techniques. However, the modern concept of "Graphic Designer" as a professional discipline gained traction with the advent of digital technology and globalization. In Kampala, the establishment of universities offering design programs (e.g., Makerere University) and the proliferation of media outlets in the 1990s catalyzed a shift toward formalized graphic design education. Early practitioners focused on print media, branding for local businesses, and community-based projects that reflected Uganda’s cultural diversity.</w:t>
      </w:r>
    </w:p>
    <w:bookmarkEnd w:id="20"/>
    <w:bookmarkStart w:id="21" w:name="current-trends-and-practices-in-kampala"/>
    <w:p>
      <w:pPr>
        <w:pStyle w:val="Heading2"/>
      </w:pPr>
      <w:r>
        <w:t xml:space="preserve">Current Trends and Practices in Kampala</w:t>
      </w:r>
    </w:p>
    <w:p>
      <w:pPr>
        <w:pStyle w:val="FirstParagraph"/>
      </w:pPr>
      <w:r>
        <w:t xml:space="preserve">Today, the "Graphic Designer" in Kampala operates within a rapidly digitizing landscape. Social media platforms like Instagram and Facebook have become essential tools for showcasing portfolios, engaging with clients, and accessing international markets. The rise of mobile technology has also enabled designers to cater to small businesses seeking affordable branding solutions. Notably, there is a growing trend of integrating traditional Ugandan motifs—such as the use of kente patterns or symbolic color schemes—into modern design projects. This fusion reflects the "Graphic Designer"’s role in preserving cultural identity while adapting to contemporary aesthetics.</w:t>
      </w:r>
    </w:p>
    <w:bookmarkEnd w:id="21"/>
    <w:bookmarkStart w:id="22" w:name="X13f07560709d7a7823b8824b9ff8e28ee96f1b7"/>
    <w:p>
      <w:pPr>
        <w:pStyle w:val="Heading2"/>
      </w:pPr>
      <w:r>
        <w:t xml:space="preserve">Challenges Faced by Graphic Designers in Kampala</w:t>
      </w:r>
    </w:p>
    <w:p>
      <w:pPr>
        <w:pStyle w:val="FirstParagraph"/>
      </w:pPr>
      <w:r>
        <w:t xml:space="preserve">Despite opportunities, "Graphic Designer" professionals in Kampala face several challenges. One major issue is limited access to high-quality design software and training resources, which can hinder competitiveness with international freelancers. Additionally, the informal nature of many design jobs in Uganda often results in underpayment or lack of recognition for intellectual property rights. Infrastructure constraints, such as inconsistent internet connectivity and electricity shortages, further complicate the workflow for designers relying on digital tools.</w:t>
      </w:r>
    </w:p>
    <w:bookmarkEnd w:id="22"/>
    <w:bookmarkStart w:id="23" w:name="economic-and-social-impact"/>
    <w:p>
      <w:pPr>
        <w:pStyle w:val="Heading2"/>
      </w:pPr>
      <w:r>
        <w:t xml:space="preserve">Economic and Social Impact</w:t>
      </w:r>
    </w:p>
    <w:p>
      <w:pPr>
        <w:pStyle w:val="FirstParagraph"/>
      </w:pPr>
      <w:r>
        <w:t xml:space="preserve">The presence of "Graphic Designer" professionals in Kampala has contributed to the city’s economic growth by supporting local businesses, tourism initiatives, and non-governmental organizations (NGOs). For instance, graphic design services are crucial for promoting Uganda’s cultural heritage through tourism branding. However, there is a need for more research on how these designers navigate the balance between commercial demands and cultural preservation. Studies have also highlighted disparities in skill levels among designers, with some relying on informal apprenticeships rather than formal education.</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emerging technologies, such as artificial intelligence (AI) and augmented reality (AR), is beginning to influence the work of "Graphic Designer" in Kampala. Startups and tech hubs in the city are experimenting with AI-driven tools for logo generation and data visualization, which could redefine design workflows. Moreover, e-commerce platforms like Jumia and local marketplaces have created new avenues for designers to sell their work internationally. However, there is a pressing need for "Graphic Designer" education programs in Kampala to incorporate these technologies into curricula.</w:t>
      </w:r>
    </w:p>
    <w:bookmarkEnd w:id="24"/>
    <w:bookmarkStart w:id="25" w:name="case-studies-and-local-success-stories"/>
    <w:p>
      <w:pPr>
        <w:pStyle w:val="Heading2"/>
      </w:pPr>
      <w:r>
        <w:t xml:space="preserve">Case Studies and Local Success Stories</w:t>
      </w:r>
    </w:p>
    <w:p>
      <w:pPr>
        <w:pStyle w:val="FirstParagraph"/>
      </w:pPr>
      <w:r>
        <w:t xml:space="preserve">Several "Graphic Designer" professionals in Kampala have gained recognition for their innovative approaches. For example, designers like [Name], who blends traditional Ugandan art with digital typography, have been featured in international design contests. Similarly, collaborative projects between local designers and NGOs—such as creating awareness campaigns about health or environmental issues—demonstrate the social impact of "Graphic Designer" work in Uganda. These case studies underscore the potential for Kampala to emerge as a center for creative innovation on the African continent.</w:t>
      </w:r>
    </w:p>
    <w:bookmarkEnd w:id="25"/>
    <w:bookmarkStart w:id="26" w:name="recommendations-for-future-research"/>
    <w:p>
      <w:pPr>
        <w:pStyle w:val="Heading2"/>
      </w:pPr>
      <w:r>
        <w:t xml:space="preserve">Recommendations for Future Research</w:t>
      </w:r>
    </w:p>
    <w:p>
      <w:pPr>
        <w:pStyle w:val="FirstParagraph"/>
      </w:pPr>
      <w:r>
        <w:t xml:space="preserve">While existing literature highlights the growth of "Graphic Designer" practices in Kampala, there are gaps that warrant further investigation. Future studies could explore: (1) the long-term effects of digital tools on traditional design techniques; (2) the role of "Graphic Designer" collectives in advocating for better working conditions; and (3) how cultural narratives influence design trends specific to Uganda Kampala. Additionally, comparative analyses with other African cities could provide insights into regional differences in graphic design ecosystems.</w:t>
      </w:r>
    </w:p>
    <w:bookmarkEnd w:id="26"/>
    <w:bookmarkStart w:id="27" w:name="conclusion"/>
    <w:p>
      <w:pPr>
        <w:pStyle w:val="Heading2"/>
      </w:pPr>
      <w:r>
        <w:t xml:space="preserve">Conclusion</w:t>
      </w:r>
    </w:p>
    <w:p>
      <w:pPr>
        <w:pStyle w:val="FirstParagraph"/>
      </w:pPr>
      <w:r>
        <w:t xml:space="preserve">In conclusion, the "Graphic Designer" in Uganda Kampala is a vital contributor to the city’s creative and economic landscape. While challenges such as resource limitations and market competition persist, the profession continues to adapt through technological innovation and cultural integration. As Kampala evolves into a regional hub for technology and design, it is imperative to support "Graphic Designer" professionals through policy reforms, education programs, and platforms that celebrate local talent. This literature review underscores the need for continued research on how "Graphic Designer" practices in Uganda Kampala can shape both national identity and global creative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Uganda Kampala</dc:title>
  <dc:creator/>
  <dc:language>en</dc:language>
  <cp:keywords/>
  <dcterms:created xsi:type="dcterms:W3CDTF">2026-07-23T18:08:09Z</dcterms:created>
  <dcterms:modified xsi:type="dcterms:W3CDTF">2026-07-23T18:08:09Z</dcterms:modified>
</cp:coreProperties>
</file>

<file path=docProps/custom.xml><?xml version="1.0" encoding="utf-8"?>
<Properties xmlns="http://schemas.openxmlformats.org/officeDocument/2006/custom-properties" xmlns:vt="http://schemas.openxmlformats.org/officeDocument/2006/docPropsVTypes"/>
</file>