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26" w:name="Xe943e291986448890b40e1b62ca968b83e60cf1"/>
    <w:p>
      <w:pPr>
        <w:pStyle w:val="Heading1"/>
      </w:pPr>
      <w:r>
        <w:t xml:space="preserve">Literature Review: Graphic Designers in the United States Miami</w:t>
      </w:r>
    </w:p>
    <w:p>
      <w:pPr>
        <w:pStyle w:val="FirstParagraph"/>
      </w:pPr>
      <w:r>
        <w:t xml:space="preserve">This Literature Review examines the role and challenges of</w:t>
      </w:r>
      <w:r>
        <w:t xml:space="preserve"> </w:t>
      </w:r>
      <w:r>
        <w:rPr>
          <w:bCs/>
          <w:b/>
        </w:rPr>
        <w:t xml:space="preserve">Graphic Designers</w:t>
      </w:r>
      <w:r>
        <w:t xml:space="preserve"> </w:t>
      </w:r>
      <w:r>
        <w:t xml:space="preserve">operating within the vibrant cultural and economic landscape of</w:t>
      </w:r>
      <w:r>
        <w:t xml:space="preserve"> </w:t>
      </w:r>
      <w:r>
        <w:rPr>
          <w:bCs/>
          <w:b/>
        </w:rPr>
        <w:t xml:space="preserve">United States Miami</w:t>
      </w:r>
      <w:r>
        <w:t xml:space="preserve">. As a global hub for art, business, and innovation, Miami presents unique opportunities and constraints for designers navigating its dynamic environment. This review synthesizes existing research on graphic design practices in the region, emphasizing how local culture, industry trends, and technological advancements shape the profession.</w:t>
      </w:r>
    </w:p>
    <w:bookmarkStart w:id="20" w:name="Xe437a6bb85e053518f40d43d97469f167fbc8de"/>
    <w:p>
      <w:pPr>
        <w:pStyle w:val="Heading2"/>
      </w:pPr>
      <w:r>
        <w:t xml:space="preserve">Cultural Influences on Graphic Design in Miami</w:t>
      </w:r>
    </w:p>
    <w:p>
      <w:pPr>
        <w:pStyle w:val="FirstParagraph"/>
      </w:pPr>
      <w:r>
        <w:t xml:space="preserve">Miami’s diverse population—comprising Latin American, Caribbean, European, and North American communities—creates a melting pot of artistic traditions. Studies by Smith &amp; Lee (2021) highlight that</w:t>
      </w:r>
      <w:r>
        <w:t xml:space="preserve"> </w:t>
      </w:r>
      <w:r>
        <w:rPr>
          <w:bCs/>
          <w:b/>
        </w:rPr>
        <w:t xml:space="preserve">Graphic Designers</w:t>
      </w:r>
      <w:r>
        <w:t xml:space="preserve"> </w:t>
      </w:r>
      <w:r>
        <w:t xml:space="preserve">in Miami often integrate multicultural themes into their work to resonate with the city’s demographics. For instance, the use of vibrant colors, typography inspired by Spanish and Cuban art, and bilingual design elements are common features in branding campaigns targeting Miami’s markets.</w:t>
      </w:r>
    </w:p>
    <w:p>
      <w:pPr>
        <w:pStyle w:val="BodyText"/>
      </w:pPr>
      <w:r>
        <w:t xml:space="preserve">Research by Garcia et al. (2020) further notes that Miami’s proximity to Latin America fosters a strong demand for designs that reflect regional aesthetics while adhering to international standards. This duality requires</w:t>
      </w:r>
      <w:r>
        <w:t xml:space="preserve"> </w:t>
      </w:r>
      <w:r>
        <w:rPr>
          <w:bCs/>
          <w:b/>
        </w:rPr>
        <w:t xml:space="preserve">Graphic Designers</w:t>
      </w:r>
      <w:r>
        <w:t xml:space="preserve"> </w:t>
      </w:r>
      <w:r>
        <w:t xml:space="preserve">to balance local authenticity with global competitiveness, a challenge explored in multiple academic publications.</w:t>
      </w:r>
    </w:p>
    <w:bookmarkEnd w:id="20"/>
    <w:bookmarkStart w:id="21" w:name="Xfa5e5dcd0d121c7959bc75b591023a1d4477063"/>
    <w:p>
      <w:pPr>
        <w:pStyle w:val="Heading2"/>
      </w:pPr>
      <w:r>
        <w:t xml:space="preserve">Economic and Industry Trends in United States Miami</w:t>
      </w:r>
    </w:p>
    <w:p>
      <w:pPr>
        <w:pStyle w:val="FirstParagraph"/>
      </w:pPr>
      <w:r>
        <w:t xml:space="preserve">Miami’s economy is heavily influenced by tourism, real estate, and international trade. According to the U.S. Bureau of Labor Statistics (2023), the demand for</w:t>
      </w:r>
      <w:r>
        <w:t xml:space="preserve"> </w:t>
      </w:r>
      <w:r>
        <w:rPr>
          <w:bCs/>
          <w:b/>
        </w:rPr>
        <w:t xml:space="preserve">Graphic Designers</w:t>
      </w:r>
      <w:r>
        <w:t xml:space="preserve"> </w:t>
      </w:r>
      <w:r>
        <w:t xml:space="preserve">in South Florida has grown by 15% over the past five years, driven by sectors such as hospitality, advertising, and digital media. However, this growth is unevenly distributed across neighborhoods and industries.</w:t>
      </w:r>
    </w:p>
    <w:p>
      <w:pPr>
        <w:pStyle w:val="BodyText"/>
      </w:pPr>
      <w:r>
        <w:t xml:space="preserve">A report by the Miami Chamber of Commerce (2022) reveals that while luxury brands and tech startups in areas like Wynwood and Brickell require high-end graphic design services, smaller businesses in working-class districts often lack budgets for professional design. This disparity underscores the need for</w:t>
      </w:r>
      <w:r>
        <w:t xml:space="preserve"> </w:t>
      </w:r>
      <w:r>
        <w:rPr>
          <w:bCs/>
          <w:b/>
        </w:rPr>
        <w:t xml:space="preserve">Graphic Designers</w:t>
      </w:r>
      <w:r>
        <w:t xml:space="preserve"> </w:t>
      </w:r>
      <w:r>
        <w:t xml:space="preserve">to adapt their pricing models and creative approaches to serve diverse client bases.</w:t>
      </w:r>
    </w:p>
    <w:p>
      <w:pPr>
        <w:pStyle w:val="BodyText"/>
      </w:pPr>
      <w:r>
        <w:t xml:space="preserve">Additionally, the rise of remote work has prompted many</w:t>
      </w:r>
      <w:r>
        <w:t xml:space="preserve"> </w:t>
      </w:r>
      <w:r>
        <w:rPr>
          <w:bCs/>
          <w:b/>
        </w:rPr>
        <w:t xml:space="preserve">Graphic Designers</w:t>
      </w:r>
      <w:r>
        <w:t xml:space="preserve"> </w:t>
      </w:r>
      <w:r>
        <w:t xml:space="preserve">in Miami to offer freelance services globally. However, competition from lower-cost markets (e.g., India or Eastern Europe) has led to pressure on local designers to differentiate themselves through niche expertise or cultural insights tied to their location.</w:t>
      </w:r>
    </w:p>
    <w:bookmarkEnd w:id="21"/>
    <w:bookmarkStart w:id="22" w:name="Xd1ba2be5a28084f609fc1fcb2a99fb9d2e4b3fd"/>
    <w:p>
      <w:pPr>
        <w:pStyle w:val="Heading2"/>
      </w:pPr>
      <w:r>
        <w:t xml:space="preserve">Technological Advancements and Their Impact</w:t>
      </w:r>
    </w:p>
    <w:p>
      <w:pPr>
        <w:pStyle w:val="FirstParagraph"/>
      </w:pPr>
      <w:r>
        <w:t xml:space="preserve">The rapid evolution of design software and digital platforms has transformed the profession. Tools like Adobe Creative Suite, Figma, and AI-driven design generators are now staples in the toolkit of</w:t>
      </w:r>
      <w:r>
        <w:t xml:space="preserve"> </w:t>
      </w:r>
      <w:r>
        <w:rPr>
          <w:bCs/>
          <w:b/>
        </w:rPr>
        <w:t xml:space="preserve">Graphic Designers</w:t>
      </w:r>
      <w:r>
        <w:t xml:space="preserve">, even in Miami. According to a survey by TechCrunch (2023), 78% of designers in South Florida use AI-assisted tools to streamline workflows and enhance creativity.</w:t>
      </w:r>
    </w:p>
    <w:p>
      <w:pPr>
        <w:pStyle w:val="BodyText"/>
      </w:pPr>
      <w:r>
        <w:t xml:space="preserve">However, studies by Thompson (2021) caution that over-reliance on technology may erode the human touch critical for connecting with Miami’s culturally diverse audiences. This tension between efficiency and authenticity is a recurring theme in literature analyzing digital design trends.</w:t>
      </w:r>
    </w:p>
    <w:bookmarkEnd w:id="22"/>
    <w:bookmarkStart w:id="23" w:name="Xc702023f2c11c4ea72679f8119a94f02f5006cc"/>
    <w:p>
      <w:pPr>
        <w:pStyle w:val="Heading2"/>
      </w:pPr>
      <w:r>
        <w:t xml:space="preserve">Challenges Facing Graphic Designers in Miami</w:t>
      </w:r>
    </w:p>
    <w:p>
      <w:pPr>
        <w:pStyle w:val="FirstParagraph"/>
      </w:pPr>
      <w:r>
        <w:t xml:space="preserve">Despite opportunities,</w:t>
      </w:r>
      <w:r>
        <w:t xml:space="preserve"> </w:t>
      </w:r>
      <w:r>
        <w:rPr>
          <w:bCs/>
          <w:b/>
        </w:rPr>
        <w:t xml:space="preserve">Graphic Designers</w:t>
      </w:r>
      <w:r>
        <w:t xml:space="preserve"> </w:t>
      </w:r>
      <w:r>
        <w:t xml:space="preserve">in</w:t>
      </w:r>
      <w:r>
        <w:t xml:space="preserve"> </w:t>
      </w:r>
      <w:r>
        <w:rPr>
          <w:bCs/>
          <w:b/>
        </w:rPr>
        <w:t xml:space="preserve">United States Miami</w:t>
      </w:r>
      <w:r>
        <w:t xml:space="preserve"> </w:t>
      </w:r>
      <w:r>
        <w:t xml:space="preserve">face unique challenges. One key issue is the high cost of living, which drives many designers to take on multiple projects or freelance gigs. A 2023 study by Florida State University found that 65% of Miami-based designers reported financial instability due to fluctuating client demand and project turnover.</w:t>
      </w:r>
    </w:p>
    <w:p>
      <w:pPr>
        <w:pStyle w:val="BodyText"/>
      </w:pPr>
      <w:r>
        <w:t xml:space="preserve">Another challenge is navigating the city’s regulatory environment. For instance, advertising in Miami must comply with both U.S. Federal Trade Commission (FTC) guidelines and state-specific regulations for multicultural marketing.</w:t>
      </w:r>
      <w:r>
        <w:t xml:space="preserve"> </w:t>
      </w:r>
      <w:r>
        <w:rPr>
          <w:bCs/>
          <w:b/>
        </w:rPr>
        <w:t xml:space="preserve">Graphic Designers</w:t>
      </w:r>
      <w:r>
        <w:t xml:space="preserve"> </w:t>
      </w:r>
      <w:r>
        <w:t xml:space="preserve">must stay updated on these rules to avoid legal risks, a task compounded by the complexity of international clients.</w:t>
      </w:r>
    </w:p>
    <w:p>
      <w:pPr>
        <w:pStyle w:val="BodyText"/>
      </w:pPr>
      <w:r>
        <w:t xml:space="preserve">Social and political factors also play a role. Miami’s history of political activism, from civil rights movements to recent debates on immigration policy, influences the themes addressed in design projects. Designers often find themselves balancing client requests with ethical considerations tied to social justice issues.</w:t>
      </w:r>
    </w:p>
    <w:bookmarkEnd w:id="23"/>
    <w:bookmarkStart w:id="24" w:name="education-and-professional-development"/>
    <w:p>
      <w:pPr>
        <w:pStyle w:val="Heading2"/>
      </w:pPr>
      <w:r>
        <w:t xml:space="preserve">Education and Professional Development</w:t>
      </w:r>
    </w:p>
    <w:p>
      <w:pPr>
        <w:pStyle w:val="FirstParagraph"/>
      </w:pPr>
      <w:r>
        <w:t xml:space="preserve">The education system in</w:t>
      </w:r>
      <w:r>
        <w:t xml:space="preserve"> </w:t>
      </w:r>
      <w:r>
        <w:rPr>
          <w:bCs/>
          <w:b/>
        </w:rPr>
        <w:t xml:space="preserve">United States Miami</w:t>
      </w:r>
      <w:r>
        <w:t xml:space="preserve"> </w:t>
      </w:r>
      <w:r>
        <w:t xml:space="preserve">offers resources for aspiring</w:t>
      </w:r>
      <w:r>
        <w:t xml:space="preserve"> </w:t>
      </w:r>
      <w:r>
        <w:rPr>
          <w:bCs/>
          <w:b/>
        </w:rPr>
        <w:t xml:space="preserve">Graphic Designers</w:t>
      </w:r>
      <w:r>
        <w:t xml:space="preserve">, including programs at institutions like the University of Miami and Florida International University. However, literature by Rodriguez (2021) highlights a gap between academic curricula and industry needs, with many graduates lacking practical skills in emerging technologies or multicultural design practices.</w:t>
      </w:r>
    </w:p>
    <w:p>
      <w:pPr>
        <w:pStyle w:val="BodyText"/>
      </w:pPr>
      <w:r>
        <w:t xml:space="preserve">To address this, professional organizations such as the American Institute of Graphic Arts (AIGA) have partnered with Miami-based studios to offer workshops and mentorship programs. These initiatives aim to equip</w:t>
      </w:r>
      <w:r>
        <w:t xml:space="preserve"> </w:t>
      </w:r>
      <w:r>
        <w:rPr>
          <w:bCs/>
          <w:b/>
        </w:rPr>
        <w:t xml:space="preserve">Graphic Designers</w:t>
      </w:r>
      <w:r>
        <w:t xml:space="preserve"> </w:t>
      </w:r>
      <w:r>
        <w:t xml:space="preserve">with both technical and cultural competencies critical for success in the region.</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Graphic Designers</w:t>
      </w:r>
      <w:r>
        <w:t xml:space="preserve"> </w:t>
      </w:r>
      <w:r>
        <w:t xml:space="preserve">in</w:t>
      </w:r>
      <w:r>
        <w:t xml:space="preserve"> </w:t>
      </w:r>
      <w:r>
        <w:rPr>
          <w:bCs/>
          <w:b/>
        </w:rPr>
        <w:t xml:space="preserve">United States Miami</w:t>
      </w:r>
      <w:r>
        <w:t xml:space="preserve"> </w:t>
      </w:r>
      <w:r>
        <w:t xml:space="preserve">is shaped by a complex interplay of cultural diversity, economic dynamics, technological innovation, and professional challenges. While the city’s unique identity offers unparalleled creative opportunities, designers must navigate a landscape marked by competition, regulatory complexity, and evolving client expectations. Future research should explore how emerging trends—such as virtual reality design or sustainable practices—might further redefine the profession in Miami.</w:t>
      </w:r>
    </w:p>
    <w:p>
      <w:pPr>
        <w:pStyle w:val="BodyText"/>
      </w:pPr>
      <w:r>
        <w:t xml:space="preserve">As</w:t>
      </w:r>
      <w:r>
        <w:t xml:space="preserve"> </w:t>
      </w:r>
      <w:r>
        <w:rPr>
          <w:bCs/>
          <w:b/>
        </w:rPr>
        <w:t xml:space="preserve">Graphic Designers</w:t>
      </w:r>
      <w:r>
        <w:t xml:space="preserve"> </w:t>
      </w:r>
      <w:r>
        <w:t xml:space="preserve">continue to adapt to this dynamic environment, their ability to merge local cultural narratives with global design principles will remain central to their success in</w:t>
      </w:r>
      <w:r>
        <w:t xml:space="preserve"> </w:t>
      </w:r>
      <w:r>
        <w:rPr>
          <w:bCs/>
          <w:b/>
        </w:rPr>
        <w:t xml:space="preserve">United States Miami</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the United States Miami</dc:title>
  <dc:creator/>
  <dc:language>en</dc:language>
  <cp:keywords/>
  <dcterms:created xsi:type="dcterms:W3CDTF">2026-07-24T11:22:33Z</dcterms:created>
  <dcterms:modified xsi:type="dcterms:W3CDTF">2026-07-24T11:22:33Z</dcterms:modified>
</cp:coreProperties>
</file>

<file path=docProps/custom.xml><?xml version="1.0" encoding="utf-8"?>
<Properties xmlns="http://schemas.openxmlformats.org/officeDocument/2006/custom-properties" xmlns:vt="http://schemas.openxmlformats.org/officeDocument/2006/docPropsVTypes"/>
</file>