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755bd9e6222fa1f9b68e30d657dace7197de9b2"/>
    <w:p>
      <w:pPr>
        <w:pStyle w:val="Heading1"/>
      </w:pPr>
      <w:r>
        <w:t xml:space="preserve">Literature Review: The Role and Development of Graphic Designers in Zimbabwe Harare</w:t>
      </w:r>
    </w:p>
    <w:p>
      <w:pPr>
        <w:pStyle w:val="FirstParagraph"/>
      </w:pPr>
      <w:r>
        <w:t xml:space="preserve">This Literature Review explores the evolving role of graphic designers within the context of Zimbabwe, particularly focusing on the urban center of Harare. As a cornerstone of visual communication, graphic design has become increasingly significant in shaping cultural identity, economic growth, and technological integration in modern societies. In Zimbabwe Harare—a city that serves as both a political and economic hub—the profession of graphic design is influenced by local traditions, global trends, and the unique socio-economic challenges of the region.</w:t>
      </w:r>
    </w:p>
    <w:bookmarkStart w:id="20" w:name="X4a153fc18f4e282c25a652a58813d89255bcba4"/>
    <w:p>
      <w:pPr>
        <w:pStyle w:val="Heading2"/>
      </w:pPr>
      <w:r>
        <w:t xml:space="preserve">Historical Context of Graphic Design in Zimbabwe</w:t>
      </w:r>
    </w:p>
    <w:p>
      <w:pPr>
        <w:pStyle w:val="FirstParagraph"/>
      </w:pPr>
      <w:r>
        <w:t xml:space="preserve">The history of graphic design in Zimbabwe can be traced back to the early post-independence era (1980), when visual communication became a tool for nation-building. During this period, graphic designers played a pivotal role in creating propaganda materials, national symbols, and educational campaigns that reflected the aspirations of an independent Zimbabwe. Harare, as the capital city, emerged as a focal point for this creative movement. Institutions such as the National University of Science and Technology (NUST) and the University of Zimbabwe began offering foundational courses in visual arts and design education.</w:t>
      </w:r>
    </w:p>
    <w:bookmarkEnd w:id="20"/>
    <w:bookmarkStart w:id="21" w:name="X43eb856088d0d7979aa976483c9a7a4fb4e3223"/>
    <w:p>
      <w:pPr>
        <w:pStyle w:val="Heading2"/>
      </w:pPr>
      <w:r>
        <w:t xml:space="preserve">Current Trends in Graphic Design Practice: A Focus on Zimbabwe Harare</w:t>
      </w:r>
    </w:p>
    <w:p>
      <w:pPr>
        <w:pStyle w:val="FirstParagraph"/>
      </w:pPr>
      <w:r>
        <w:t xml:space="preserve">In recent years, graphic designers in Zimbabwe Harare have adapted to global digital trends while maintaining a distinct cultural identity. The rise of digital tools such as Adobe Creative Suite, Canva, and Figma has enabled local designers to compete internationally. However, access to these technologies remains uneven due to economic constraints. Many designers in Harare work across multiple domains, including branding for small businesses, social media content creation for international clients (via platforms like Upwork), and cultural preservation projects that incorporate indigenous symbols and storytelling.</w:t>
      </w:r>
    </w:p>
    <w:bookmarkEnd w:id="21"/>
    <w:bookmarkStart w:id="22" w:name="X74429a7c52639af0ae45fd2e31a336fa26fca8a"/>
    <w:p>
      <w:pPr>
        <w:pStyle w:val="Heading2"/>
      </w:pPr>
      <w:r>
        <w:t xml:space="preserve">Challenges Facing Graphic Designers in Zimbabwe Harare</w:t>
      </w:r>
    </w:p>
    <w:p>
      <w:pPr>
        <w:pStyle w:val="FirstParagraph"/>
      </w:pPr>
      <w:r>
        <w:t xml:space="preserve">Despite the growing demand for visual communication services, graphic designers in Zimbabwe Harare face several challenges. These include limited funding for design education, a lack of standardized certification processes, and competition from informal sectors that often undercut professional fees. Additionally, the economic instability caused by inflation and foreign exchange shortages has made it difficult for designers to afford high-quality software or equipment. This has led many to rely on pirated tools or outsource work overseas, which undermines the local industry.</w:t>
      </w:r>
    </w:p>
    <w:bookmarkEnd w:id="22"/>
    <w:bookmarkStart w:id="23" w:name="Xff192666c193b52a10747c17461ab166bcedf40"/>
    <w:p>
      <w:pPr>
        <w:pStyle w:val="Heading2"/>
      </w:pPr>
      <w:r>
        <w:t xml:space="preserve">Educational Foundations and Professional Development</w:t>
      </w:r>
    </w:p>
    <w:p>
      <w:pPr>
        <w:pStyle w:val="FirstParagraph"/>
      </w:pPr>
      <w:r>
        <w:t xml:space="preserve">Several institutions in Zimbabwe Harare have contributed to shaping the next generation of graphic designers. The Department of Visual Arts at the University of Zimbabwe offers a Bachelor of Arts (BA) in Design, with a focus on typography, branding, and digital media. Similarly, private institutions such as the Harare Institute of Technology (HIT) provide short courses tailored to industry needs. However, critics argue that these programs often lack practical exposure to global design standards and fail to integrate emerging technologies like augmented reality (AR) or artificial intelligence (AI) into curricula.</w:t>
      </w:r>
    </w:p>
    <w:bookmarkEnd w:id="23"/>
    <w:bookmarkStart w:id="24" w:name="X52fcd6f73becf2938496f6f878d6f4bdb1c7fed"/>
    <w:p>
      <w:pPr>
        <w:pStyle w:val="Heading2"/>
      </w:pPr>
      <w:r>
        <w:t xml:space="preserve">Cultural Influence and Local Identity in Graphic Design</w:t>
      </w:r>
    </w:p>
    <w:p>
      <w:pPr>
        <w:pStyle w:val="FirstParagraph"/>
      </w:pPr>
      <w:r>
        <w:t xml:space="preserve">Graphic designers in Zimbabwe Harare are increasingly blending traditional Shona motifs, colors, and languages with modern design principles. This fusion not only preserves cultural heritage but also attracts international attention through unique visual narratives. For instance, the use of indigo textiles or chisumu (a traditional Shona sculpture) in branding has become a hallmark of Harare-based studios. Such designs resonate with both local audiences and global markets seeking authentic African aesthetics.</w:t>
      </w:r>
    </w:p>
    <w:bookmarkEnd w:id="24"/>
    <w:bookmarkStart w:id="25" w:name="economic-impact-and-future-prospects"/>
    <w:p>
      <w:pPr>
        <w:pStyle w:val="Heading2"/>
      </w:pPr>
      <w:r>
        <w:t xml:space="preserve">Economic Impact and Future Prospects</w:t>
      </w:r>
    </w:p>
    <w:p>
      <w:pPr>
        <w:pStyle w:val="FirstParagraph"/>
      </w:pPr>
      <w:r>
        <w:t xml:space="preserve">The graphic design industry in Zimbabwe Harare contributes to the city's economic resilience by supporting entrepreneurship, tourism, and cultural exports. Designers often collaborate with local artisans to create products that are marketed internationally, such as jewelry or textiles featuring Zimbabwean patterns. However, the sector remains underdeveloped compared to more mature markets in South Africa or Kenya. To unlock its potential, stakeholders advocate for policies that promote design innovation through tax incentives, public-private partnerships (PPPs), and investment in digital infrastructure.</w:t>
      </w:r>
    </w:p>
    <w:bookmarkEnd w:id="25"/>
    <w:bookmarkStart w:id="26" w:name="X8a206692d52a4a420d9f04ed697f54605551524"/>
    <w:p>
      <w:pPr>
        <w:pStyle w:val="Heading2"/>
      </w:pPr>
      <w:r>
        <w:t xml:space="preserve">Conclusion: A Call for Integrated Development</w:t>
      </w:r>
    </w:p>
    <w:p>
      <w:pPr>
        <w:pStyle w:val="FirstParagraph"/>
      </w:pPr>
      <w:r>
        <w:t xml:space="preserve">This Literature Review underscores the critical role of graphic designers in Zimbabwe Harare as both cultural custodians and economic contributors. While the profession has evolved to meet global demands, it remains constrained by local challenges such as resource limitations and educational gaps. Future research should focus on documenting case studies of successful Harare-based design studios and evaluating the effectiveness of digital tools in bridging these gaps. By fostering a collaborative ecosystem between academia, industry professionals, and policymakers, Zimbabwe Harare can position itself as a regional hub for innovative graphic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Zimbabwe Harare</dc:title>
  <dc:creator/>
  <dc:language>en</dc:language>
  <cp:keywords/>
  <dcterms:created xsi:type="dcterms:W3CDTF">2026-07-23T20:54:30Z</dcterms:created>
  <dcterms:modified xsi:type="dcterms:W3CDTF">2026-07-23T20:54:30Z</dcterms:modified>
</cp:coreProperties>
</file>

<file path=docProps/custom.xml><?xml version="1.0" encoding="utf-8"?>
<Properties xmlns="http://schemas.openxmlformats.org/officeDocument/2006/custom-properties" xmlns:vt="http://schemas.openxmlformats.org/officeDocument/2006/docPropsVTypes"/>
</file>