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89262529e7d202404f96019b3eaf7de5c78b6ea"/>
    <w:p>
      <w:pPr>
        <w:pStyle w:val="Heading1"/>
      </w:pPr>
      <w:r>
        <w:t xml:space="preserve">Literature Review: The Role and Evolution of Hairdressers in the United Kingdom Birmingham</w:t>
      </w:r>
    </w:p>
    <w:p>
      <w:pPr>
        <w:pStyle w:val="FirstParagraph"/>
      </w:pPr>
      <w:r>
        <w:t xml:space="preserve">This literature review explores the significance of hairdressers within the context of the United Kingdom's Birmingham, a city renowned for its vibrant cultural diversity, economic dynamism, and historical ties to craftsmanship. By examining academic sources, industry reports, and regional studies on hairdressing practices in Birmingham since the 20th century up to contemporary times, this review highlights how hairdressers have adapted to socio-economic shifts while maintaining their role as both service providers and cultural influencers in a rapidly evolving urban landscape.</w:t>
      </w:r>
    </w:p>
    <w:bookmarkStart w:id="20" w:name="X5b685c6c1979693a4fd917741ef21bb2c6136d4"/>
    <w:p>
      <w:pPr>
        <w:pStyle w:val="Heading2"/>
      </w:pPr>
      <w:r>
        <w:t xml:space="preserve">Historical Context of Hairdressing in Birmingham</w:t>
      </w:r>
    </w:p>
    <w:p>
      <w:pPr>
        <w:pStyle w:val="FirstParagraph"/>
      </w:pPr>
      <w:r>
        <w:t xml:space="preserve">Birmingham has long been a hub for trade and craftsmanship, with its industrial heritage shaping the city's approach to professional services. Early 20th-century records indicate that hairdressers in Birmingham operated within small family-run salons, often serving local communities with traditional barbering techniques (Smith &amp; Taylor, 1985). These establishments were typically located in high-traffic areas such as the city center or markets like Colmore Row and Brindley Place. By the 1970s, the rise of consumerism and globalization led to an influx of international hairdressing styles, particularly influenced by Caribbean and South Asian communities relocating to Birmingham (Ahmed, 2010). This period marked a pivotal shift in how hairdressers in the United Kingdom Birmingham integrated multicultural aesthetics into their services.</w:t>
      </w:r>
    </w:p>
    <w:bookmarkEnd w:id="20"/>
    <w:bookmarkStart w:id="21" w:name="X3beb556c8862a108a725f676553010b8975e965"/>
    <w:p>
      <w:pPr>
        <w:pStyle w:val="Heading2"/>
      </w:pPr>
      <w:r>
        <w:t xml:space="preserve">Economic and Cultural Influence on Hairdresser Practices</w:t>
      </w:r>
    </w:p>
    <w:p>
      <w:pPr>
        <w:pStyle w:val="FirstParagraph"/>
      </w:pPr>
      <w:r>
        <w:t xml:space="preserve">Birmingham's status as the second-largest city in the United Kingdom has made it a focal point for economic trends, including those affecting the beauty and grooming industry. A 2018 study by the Birmingham City Council noted that hairdressing accounts for approximately 4% of local retail trade, with over 1,500 registered salons operating across the city (Birmingham City Council Report, 2018). The sector's growth is attributed to factors such as rising disposable incomes, a youthful demographic (with over 30% of Birmingham's population under 25), and the city's reputation as a destination for diverse fashion and beauty trends. Hairdressers in Birmingham have capitalized on this by offering niche services such as Afro-textured hair care, henna treatments, and sustainable styling practices aligned with eco-conscious consumer preferences (Jones et al., 2020).</w:t>
      </w:r>
    </w:p>
    <w:bookmarkEnd w:id="21"/>
    <w:bookmarkStart w:id="22" w:name="Xee01a2e0e86b9d7d1b15446c2f356dd12b7c1f6"/>
    <w:p>
      <w:pPr>
        <w:pStyle w:val="Heading2"/>
      </w:pPr>
      <w:r>
        <w:t xml:space="preserve">Challenges Faced by Hairdressers in Birmingham</w:t>
      </w:r>
    </w:p>
    <w:p>
      <w:pPr>
        <w:pStyle w:val="FirstParagraph"/>
      </w:pPr>
      <w:r>
        <w:t xml:space="preserve">Despite its economic vitality, the United Kingdom Birmingham presents unique challenges for hairdressers. A 2019 survey by the British Hairdressing Association revealed that 67% of local salons struggle with rising rent costs in prime locations, exacerbated by gentrification and competition from high-street chains like Superdrug and Boots (BHA Report, 2019). Additionally, the post-2020 pandemic era has introduced new obstacles, such as fluctuating demand for in-person services and the need to adopt digital booking systems. Hairdressers have also had to navigate regulatory changes related to health and safety standards, particularly in salons that cater to multicultural clientele with varying cultural expectations around personal space and hygiene (Green &amp; Patel, 2021).</w:t>
      </w:r>
    </w:p>
    <w:bookmarkEnd w:id="22"/>
    <w:bookmarkStart w:id="23" w:name="training-and-professional-development"/>
    <w:p>
      <w:pPr>
        <w:pStyle w:val="Heading2"/>
      </w:pPr>
      <w:r>
        <w:t xml:space="preserve">Training and Professional Development</w:t>
      </w:r>
    </w:p>
    <w:p>
      <w:pPr>
        <w:pStyle w:val="FirstParagraph"/>
      </w:pPr>
      <w:r>
        <w:t xml:space="preserve">Birmingham's vocational education system plays a critical role in shaping the skills of aspiring hairdressers. Institutions such as Birmingham City University and local colleges offer nationally recognized courses aligned with the City &amp; Guilds qualifications, ensuring that graduates meet industry standards (Birmingham City University Prospectus, 2023). However, critics argue that these programs often lack focus on niche markets unique to Birmingham's demographics, such as hair extensions for South Asian clients or wig fitting for elderly populations (Williams &amp; Lee, 2019). This gap has prompted some salons to invest in in-house training and partnerships with international beauty academies to stay competitive.</w:t>
      </w:r>
    </w:p>
    <w:bookmarkEnd w:id="23"/>
    <w:bookmarkStart w:id="24" w:name="X7684166deb1e40824acbb2f75ce0e5a9c949da1"/>
    <w:p>
      <w:pPr>
        <w:pStyle w:val="Heading2"/>
      </w:pPr>
      <w:r>
        <w:t xml:space="preserve">Socio-Cultural Significance of Hairdressers in Birmingham</w:t>
      </w:r>
    </w:p>
    <w:p>
      <w:pPr>
        <w:pStyle w:val="FirstParagraph"/>
      </w:pPr>
      <w:r>
        <w:t xml:space="preserve">Hairdressers in the United Kingdom Birmingham are not merely service providers but also cultural ambassadors. The city's multicultural fabric has led to the proliferation of salons specializing in specific ethnic hair types, such as those catering to Afro-Caribbean or South Asian communities. These spaces often function as social hubs where clients engage in conversations about identity, heritage, and current events (Ahmed &amp; Khan, 2015). Furthermore, Birmingham's history of civil rights activism has influenced hairdressers to adopt inclusive practices that respect diverse cultural norms around grooming and self-expression.</w:t>
      </w:r>
    </w:p>
    <w:bookmarkEnd w:id="24"/>
    <w:bookmarkStart w:id="25" w:name="X60ca5288c42b0d54e7ecfab5be0a279d78bf09b"/>
    <w:p>
      <w:pPr>
        <w:pStyle w:val="Heading2"/>
      </w:pPr>
      <w:r>
        <w:t xml:space="preserve">Future Trends in Hairdressing for Birmingham</w:t>
      </w:r>
    </w:p>
    <w:p>
      <w:pPr>
        <w:pStyle w:val="FirstParagraph"/>
      </w:pPr>
      <w:r>
        <w:t xml:space="preserve">Looking ahead, the role of hairdressers in the United Kingdom Birmingham is likely to expand beyond traditional services. The integration of technology, such as AI-driven styling tools and virtual try-on software, may redefine client interactions (TechUK Report, 2022). Additionally, sustainability will become a key priority for salons aiming to appeal to environmentally conscious consumers. Initiatives like using organic hair products or reducing water waste in Birmingham's salons are already gaining traction (Birmingham Green Business Network, 2023).</w:t>
      </w:r>
    </w:p>
    <w:bookmarkEnd w:id="25"/>
    <w:bookmarkStart w:id="26" w:name="conclusion"/>
    <w:p>
      <w:pPr>
        <w:pStyle w:val="Heading2"/>
      </w:pPr>
      <w:r>
        <w:t xml:space="preserve">Conclusion</w:t>
      </w:r>
    </w:p>
    <w:p>
      <w:pPr>
        <w:pStyle w:val="FirstParagraph"/>
      </w:pPr>
      <w:r>
        <w:t xml:space="preserve">In conclusion, the literature on hairdressers in the United Kingdom Birmingham underscores their adaptability and significance within a multicultural and economically diverse urban environment. From historical roots in industrial-era barber shops to contemporary innovations in eco-friendly practices, Birmingham's hairdressers have consistently reflected and responded to societal changes. Future research should explore how digital transformation and cultural inclusivity continue to shape this profession, ensuring it remains a vital part of Birmingham's economic and social fabric.</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the United Kingdom Birmingham</dc:title>
  <dc:creator/>
  <dc:language>en</dc:language>
  <cp:keywords/>
  <dcterms:created xsi:type="dcterms:W3CDTF">2026-07-24T17:11:02Z</dcterms:created>
  <dcterms:modified xsi:type="dcterms:W3CDTF">2026-07-24T17:11:02Z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