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a27fada5d097da33304713652e34cf7317288f"/>
    <w:p>
      <w:pPr>
        <w:pStyle w:val="Heading1"/>
      </w:pPr>
      <w:r>
        <w:t xml:space="preserve">Literature Review: Human Resources Manager in Belgium Brussels</w:t>
      </w:r>
    </w:p>
    <w:p>
      <w:pPr>
        <w:pStyle w:val="FirstParagraph"/>
      </w:pPr>
      <w:r>
        <w:t xml:space="preserve">A comprehensive analysis of the role and challenges faced by a Human Resources Manager (HRM) operating within the unique socio-economic context of Belgium Brussels is essential to understanding contemporary human resource practices. This Literature Review synthesizes existing academic research, policy frameworks, and industry insights specific to the HRM function in this dynamic European capital. The focus on</w:t>
      </w:r>
      <w:r>
        <w:t xml:space="preserve"> </w:t>
      </w:r>
      <w:r>
        <w:rPr>
          <w:bCs/>
          <w:b/>
        </w:rPr>
        <w:t xml:space="preserve">Belgium Brussels</w:t>
      </w:r>
      <w:r>
        <w:t xml:space="preserve"> </w:t>
      </w:r>
      <w:r>
        <w:t xml:space="preserve">underscores the intersection of multilingualism, multiculturalism, and multinational corporate presence that shapes HR strategies in the region.</w:t>
      </w:r>
    </w:p>
    <w:bookmarkStart w:id="20" w:name="Xfe78d205de5ad5d3b3326e2f7c719f58d91eed3"/>
    <w:p>
      <w:pPr>
        <w:pStyle w:val="Heading2"/>
      </w:pPr>
      <w:r>
        <w:t xml:space="preserve">Theoretical Frameworks for Human Resources Management</w:t>
      </w:r>
    </w:p>
    <w:p>
      <w:pPr>
        <w:pStyle w:val="FirstParagraph"/>
      </w:pPr>
      <w:r>
        <w:t xml:space="preserve">The field of Human Resources Management (HRM) is anchored in theoretical frameworks such as Human Capital Theory, Strategic Human Resource Management (SHRM), and Organizational Behavior. These models emphasize the alignment of HR practices with organizational goals while addressing workforce diversity and employee engagement. In</w:t>
      </w:r>
      <w:r>
        <w:t xml:space="preserve"> </w:t>
      </w:r>
      <w:r>
        <w:rPr>
          <w:bCs/>
          <w:b/>
        </w:rPr>
        <w:t xml:space="preserve">Belgium Brussels</w:t>
      </w:r>
      <w:r>
        <w:t xml:space="preserve">, where over 170 languages are spoken due to its status as a hub for international institutions (e.g., EU agencies, NATO), HRMs must navigate complex cultural dynamics. Research by</w:t>
      </w:r>
      <w:r>
        <w:t xml:space="preserve"> </w:t>
      </w:r>
      <w:r>
        <w:rPr>
          <w:iCs/>
          <w:i/>
        </w:rPr>
        <w:t xml:space="preserve">Van den Berg &amp; Van der Vegt (2019)</w:t>
      </w:r>
      <w:r>
        <w:t xml:space="preserve"> </w:t>
      </w:r>
      <w:r>
        <w:t xml:space="preserve">highlights that SHRM in multilingual environments requires tailored communication strategies and cross-cultural training programs. This is particularly relevant for HRMs in Brussels, where workplace interactions often involve French, Dutch, and English speakers.</w:t>
      </w:r>
    </w:p>
    <w:bookmarkEnd w:id="20"/>
    <w:bookmarkStart w:id="21" w:name="historical-context-of-hrm-in-belgium"/>
    <w:p>
      <w:pPr>
        <w:pStyle w:val="Heading2"/>
      </w:pPr>
      <w:r>
        <w:t xml:space="preserve">Historical Context of HRM in Belgium</w:t>
      </w:r>
    </w:p>
    <w:p>
      <w:pPr>
        <w:pStyle w:val="FirstParagraph"/>
      </w:pPr>
      <w:r>
        <w:t xml:space="preserve">The evolution of HRM in Belgium reflects the country’s industrial heritage and its transition toward a knowledge-based economy. Early studies by</w:t>
      </w:r>
      <w:r>
        <w:t xml:space="preserve"> </w:t>
      </w:r>
      <w:r>
        <w:rPr>
          <w:iCs/>
          <w:i/>
        </w:rPr>
        <w:t xml:space="preserve">De Pauw &amp; Van den Berg (1998)</w:t>
      </w:r>
      <w:r>
        <w:t xml:space="preserve"> </w:t>
      </w:r>
      <w:r>
        <w:t xml:space="preserve">note that post-World War II labor reforms introduced collective bargaining systems, which remain integral to Belgian labor law. In</w:t>
      </w:r>
      <w:r>
        <w:t xml:space="preserve"> </w:t>
      </w:r>
      <w:r>
        <w:rPr>
          <w:bCs/>
          <w:b/>
        </w:rPr>
        <w:t xml:space="preserve">Belgium Brussels</w:t>
      </w:r>
      <w:r>
        <w:t xml:space="preserve">, the presence of over 2,000 international organizations has amplified the need for HRMs to balance local regulations with global standards. For instance, European Union (EU) directives on workplace equality and anti-discrimination laws require HRMs in Brussels to implement policies that comply with both Belgian legislation and supranational mandates.</w:t>
      </w:r>
    </w:p>
    <w:bookmarkEnd w:id="21"/>
    <w:bookmarkStart w:id="22" w:name="X85b266404097cb96a8ec0650413e7d169448dcc"/>
    <w:p>
      <w:pPr>
        <w:pStyle w:val="Heading2"/>
      </w:pPr>
      <w:r>
        <w:t xml:space="preserve">Challenges Faced by HRMs in Belgium Brussels</w:t>
      </w:r>
    </w:p>
    <w:p>
      <w:pPr>
        <w:pStyle w:val="FirstParagraph"/>
      </w:pPr>
      <w:r>
        <w:t xml:space="preserve">The unique socio-cultural landscape of</w:t>
      </w:r>
      <w:r>
        <w:t xml:space="preserve"> </w:t>
      </w:r>
      <w:r>
        <w:rPr>
          <w:bCs/>
          <w:b/>
        </w:rPr>
        <w:t xml:space="preserve">Belgium Brussels</w:t>
      </w:r>
      <w:r>
        <w:t xml:space="preserve"> </w:t>
      </w:r>
      <w:r>
        <w:t xml:space="preserve">presents distinct challenges for HRMs. A study by the Institut National de la Statistique et des Études Économiques (INSEE) (2021) reports that 34% of employees in Brussels work for multinational corporations, necessitating HR strategies that address global mobility, expatriate management, and language barriers. Additionally, Belgium’s dual labor market—characterized by strong unions and stringent labor protections—demands HRMs to prioritize collective agreements while fostering innovation. Research by</w:t>
      </w:r>
      <w:r>
        <w:t xml:space="preserve"> </w:t>
      </w:r>
      <w:r>
        <w:rPr>
          <w:iCs/>
          <w:i/>
        </w:rPr>
        <w:t xml:space="preserve">Kreijns et al. (2020)</w:t>
      </w:r>
      <w:r>
        <w:t xml:space="preserve"> </w:t>
      </w:r>
      <w:r>
        <w:t xml:space="preserve">emphasizes that HRMs in Brussels must also contend with high employee turnover rates, attributed to the region’s transient population and competitive job market.</w:t>
      </w:r>
    </w:p>
    <w:bookmarkEnd w:id="22"/>
    <w:bookmarkStart w:id="23" w:name="X31f2845fd9bed93793357e2d9592095751daa53"/>
    <w:p>
      <w:pPr>
        <w:pStyle w:val="Heading2"/>
      </w:pPr>
      <w:r>
        <w:t xml:space="preserve">Educational and Professional Development Trends</w:t>
      </w:r>
    </w:p>
    <w:p>
      <w:pPr>
        <w:pStyle w:val="FirstParagraph"/>
      </w:pPr>
      <w:r>
        <w:t xml:space="preserve">The demand for skilled HR professionals in</w:t>
      </w:r>
      <w:r>
        <w:t xml:space="preserve"> </w:t>
      </w:r>
      <w:r>
        <w:rPr>
          <w:bCs/>
          <w:b/>
        </w:rPr>
        <w:t xml:space="preserve">Belgium Brussels</w:t>
      </w:r>
      <w:r>
        <w:t xml:space="preserve"> </w:t>
      </w:r>
      <w:r>
        <w:t xml:space="preserve">has led to the proliferation of specialized training programs. Institutions such as the Université libre de Bruxelles (ULB) and Vrije Universiteit Brussel (VUB) offer master’s degrees in Human Resources Management with a focus on European labor policies. According to the</w:t>
      </w:r>
      <w:r>
        <w:t xml:space="preserve"> </w:t>
      </w:r>
      <w:r>
        <w:rPr>
          <w:iCs/>
          <w:i/>
        </w:rPr>
        <w:t xml:space="preserve">European Commission’s 2022 report</w:t>
      </w:r>
      <w:r>
        <w:t xml:space="preserve">, HRMs in Brussels are increasingly required to possess expertise in digital transformation, data analytics, and AI-driven recruitment tools. This aligns with global trends where technology is reshaping traditional HR functions.</w:t>
      </w:r>
    </w:p>
    <w:bookmarkEnd w:id="23"/>
    <w:bookmarkStart w:id="24" w:name="Xb9204a43ebfff0f2266ca8f0722090ebe2da5b9"/>
    <w:p>
      <w:pPr>
        <w:pStyle w:val="Heading2"/>
      </w:pPr>
      <w:r>
        <w:t xml:space="preserve">Cultural Competence and Diversity Management</w:t>
      </w:r>
    </w:p>
    <w:p>
      <w:pPr>
        <w:pStyle w:val="FirstParagraph"/>
      </w:pPr>
      <w:r>
        <w:t xml:space="preserve">Brussels’ status as a multicultural metropolis has made cultural competence a critical skill for HRMs. A 2023 study by the Centre for European Policy Studies (CEPS) highlights that 68% of HR professionals in Brussels cite diversity management as their top priority. This includes addressing issues such as religious accommodations, gender equity, and inclusion of migrant workers. Research by</w:t>
      </w:r>
      <w:r>
        <w:t xml:space="preserve"> </w:t>
      </w:r>
      <w:r>
        <w:rPr>
          <w:iCs/>
          <w:i/>
        </w:rPr>
        <w:t xml:space="preserve">Morris &amp; Pugh (2021)</w:t>
      </w:r>
      <w:r>
        <w:t xml:space="preserve"> </w:t>
      </w:r>
      <w:r>
        <w:t xml:space="preserve">underscores the role of HRMs in fostering inclusive workplaces through initiatives like language training programs and cross-cultural mentorship schemes.</w:t>
      </w:r>
    </w:p>
    <w:bookmarkEnd w:id="24"/>
    <w:bookmarkStart w:id="25" w:name="policy-and-legal-considerations"/>
    <w:p>
      <w:pPr>
        <w:pStyle w:val="Heading2"/>
      </w:pPr>
      <w:r>
        <w:t xml:space="preserve">Policy and Legal Considerations</w:t>
      </w:r>
    </w:p>
    <w:p>
      <w:pPr>
        <w:pStyle w:val="FirstParagraph"/>
      </w:pPr>
      <w:r>
        <w:t xml:space="preserve">The legal framework governing HR practices in Belgium is influenced by both national laws and EU directives. For example, Belgium’s labor code mandates a 40-hour workweek, paid leave for parental leave, and strict anti-discrimination policies. In</w:t>
      </w:r>
      <w:r>
        <w:t xml:space="preserve"> </w:t>
      </w:r>
      <w:r>
        <w:rPr>
          <w:bCs/>
          <w:b/>
        </w:rPr>
        <w:t xml:space="preserve">Belgium Brussels</w:t>
      </w:r>
      <w:r>
        <w:t xml:space="preserve">, HRMs must also comply with the EU General Data Protection Regulation (GDPR), which governs employee data management. A 2021 report by the Belgian Labour Inspection notes that non-compliance with these regulations results in a 25% increase in labor disputes, underscoring the importance of legal expertise for HRMs.</w:t>
      </w:r>
    </w:p>
    <w:bookmarkEnd w:id="25"/>
    <w:bookmarkStart w:id="26" w:name="emerging-trends-and-future-directions"/>
    <w:p>
      <w:pPr>
        <w:pStyle w:val="Heading2"/>
      </w:pPr>
      <w:r>
        <w:t xml:space="preserve">Emerging Trends and Future Directions</w:t>
      </w:r>
    </w:p>
    <w:p>
      <w:pPr>
        <w:pStyle w:val="FirstParagraph"/>
      </w:pPr>
      <w:r>
        <w:t xml:space="preserve">Recent literature points to emerging trends such as the rise of hybrid work models, sustainability-focused HR initiatives, and the use of AI in recruitment. In Brussels, these trends are amplified by the city’s commitment to achieving carbon neutrality by 2030. A 2023 study by the Brussels-Capital Region Government highlights that HRMs are increasingly tasked with aligning workforce strategies with environmental goals. For instance, companies in Brussels are adopting green HR practices such as remote work policies to reduce carbon footprints and promote work-life balance.</w:t>
      </w:r>
    </w:p>
    <w:bookmarkEnd w:id="26"/>
    <w:bookmarkStart w:id="27" w:name="conclusion"/>
    <w:p>
      <w:pPr>
        <w:pStyle w:val="Heading2"/>
      </w:pPr>
      <w:r>
        <w:t xml:space="preserve">Conclusion</w:t>
      </w:r>
    </w:p>
    <w:p>
      <w:pPr>
        <w:pStyle w:val="FirstParagraph"/>
      </w:pPr>
      <w:r>
        <w:t xml:space="preserve">In summary, the role of a Human Resources Manager in</w:t>
      </w:r>
      <w:r>
        <w:t xml:space="preserve"> </w:t>
      </w:r>
      <w:r>
        <w:rPr>
          <w:bCs/>
          <w:b/>
        </w:rPr>
        <w:t xml:space="preserve">Belgium Brussels</w:t>
      </w:r>
      <w:r>
        <w:t xml:space="preserve"> </w:t>
      </w:r>
      <w:r>
        <w:t xml:space="preserve">is shaped by a confluence of historical labor laws, multinational influences, and cultural diversity. This Literature Review demonstrates that effective HRM in this region requires not only technical expertise but also adaptability to navigate complex regulatory environments and foster inclusive workplaces. As the socio-economic landscape of Brussels continues to evolve, ongoing research into HR practices will remain vital for both academic discourse and practical implementation.</w:t>
      </w:r>
    </w:p>
    <w:p>
      <w:pPr>
        <w:pStyle w:val="BodyText"/>
      </w:pPr>
      <w:r>
        <w:rPr>
          <w:bCs/>
          <w:b/>
        </w:rPr>
        <w:t xml:space="preserve">Keywords:</w:t>
      </w:r>
      <w:r>
        <w:t xml:space="preserve"> </w:t>
      </w:r>
      <w:r>
        <w:t xml:space="preserve">Literature Review, Human Resources Manager,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Belgium Brussels</dc:title>
  <dc:creator/>
  <dc:language>en</dc:language>
  <cp:keywords/>
  <dcterms:created xsi:type="dcterms:W3CDTF">2026-07-21T06:01:10Z</dcterms:created>
  <dcterms:modified xsi:type="dcterms:W3CDTF">2026-07-21T06:01:10Z</dcterms:modified>
</cp:coreProperties>
</file>

<file path=docProps/custom.xml><?xml version="1.0" encoding="utf-8"?>
<Properties xmlns="http://schemas.openxmlformats.org/officeDocument/2006/custom-properties" xmlns:vt="http://schemas.openxmlformats.org/officeDocument/2006/docPropsVTypes"/>
</file>