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c5571a36919e4d65f88920bfff8fc67c09300ef"/>
    <w:p>
      <w:pPr>
        <w:pStyle w:val="Heading1"/>
      </w:pPr>
      <w:r>
        <w:t xml:space="preserve">Literature Review: Human Resources Manager in Brazil Brasília</w:t>
      </w:r>
    </w:p>
    <w:p>
      <w:pPr>
        <w:pStyle w:val="FirstParagraph"/>
      </w:pPr>
      <w:r>
        <w:rPr>
          <w:bCs/>
          <w:b/>
        </w:rPr>
        <w:t xml:space="preserve">Introduction:</w:t>
      </w:r>
      <w:r>
        <w:t xml:space="preserve"> </w:t>
      </w:r>
      <w:r>
        <w:t xml:space="preserve">This Literature Review explores the role, challenges, and evolving strategies of the</w:t>
      </w:r>
      <w:r>
        <w:t xml:space="preserve"> </w:t>
      </w:r>
      <w:r>
        <w:rPr>
          <w:bCs/>
          <w:b/>
        </w:rPr>
        <w:t xml:space="preserve">Human Resources Manager (HRM)</w:t>
      </w:r>
      <w:r>
        <w:t xml:space="preserve"> </w:t>
      </w:r>
      <w:r>
        <w:t xml:space="preserve">within the context of Brazil’s capital city, Brasília. As a political and administrative hub, Brasília presents unique socio-economic dynamics that influence HR practices. This review synthesizes existing academic literature to highlight how HRMs in Brasília navigate local regulations, cultural norms, and organizational goals while contributing to national labor market trends.</w:t>
      </w:r>
    </w:p>
    <w:bookmarkStart w:id="20" w:name="Xf7503b5fb8624a8b4f57dd5deadc3d80ae2aefa"/>
    <w:p>
      <w:pPr>
        <w:pStyle w:val="Heading2"/>
      </w:pPr>
      <w:r>
        <w:t xml:space="preserve">1. The Role of the Human Resources Manager in Brazil</w:t>
      </w:r>
    </w:p>
    <w:p>
      <w:pPr>
        <w:pStyle w:val="FirstParagraph"/>
      </w:pPr>
      <w:r>
        <w:t xml:space="preserve">The</w:t>
      </w:r>
      <w:r>
        <w:t xml:space="preserve"> </w:t>
      </w:r>
      <w:r>
        <w:rPr>
          <w:bCs/>
          <w:b/>
        </w:rPr>
        <w:t xml:space="preserve">Human Resources Manager (HRM)</w:t>
      </w:r>
      <w:r>
        <w:t xml:space="preserve"> </w:t>
      </w:r>
      <w:r>
        <w:t xml:space="preserve">is a pivotal figure in modern organizations, tasked with managing recruitment, employee relations, training, and compliance with labor laws. In Brazil, where labor regulations are complex and heavily regulated by the Consolidated Labor Laws (CLT), HRMs play a critical role in ensuring legal adherence. According to Silva &amp; Ferreira (2020), Brazilian HR professionals must balance statutory requirements with organizational efficiency, particularly in sectors dominated by public administration or multinational corporations operating in Brasília.</w:t>
      </w:r>
    </w:p>
    <w:p>
      <w:pPr>
        <w:pStyle w:val="BodyText"/>
      </w:pPr>
      <w:r>
        <w:t xml:space="preserve">Brasília’s unique status as the federal capital amplifies the responsibilities of HRMs. The city hosts numerous government agencies, embassies, and private enterprises catering to federal institutions. This environment necessitates HRMs to adapt to a dual focus: managing public sector bureaucracy and addressing the demands of a rapidly growing private workforce. Studies by Almeida (2019) emphasize that Brasília’s HRMs often act as intermediaries between employees and complex regulatory frameworks, such as the National Institute of Social Security (INSS) and the Ministry of Labor.</w:t>
      </w:r>
    </w:p>
    <w:bookmarkEnd w:id="20"/>
    <w:bookmarkStart w:id="21" w:name="Xf29b1f149b0502a4037636c75019ecb2a6010af"/>
    <w:p>
      <w:pPr>
        <w:pStyle w:val="Heading2"/>
      </w:pPr>
      <w:r>
        <w:t xml:space="preserve">2. Cultural and Institutional Challenges in Brasília</w:t>
      </w:r>
    </w:p>
    <w:p>
      <w:pPr>
        <w:pStyle w:val="FirstParagraph"/>
      </w:pPr>
      <w:r>
        <w:t xml:space="preserve">Brazilian culture, with its emphasis on personal relationships ("relacionamento pessoal") and hierarchical structures, significantly influences HR practices in Brasília. Research by Costa (2018) highlights that HRMs in the region must navigate cultural expectations such as workplace informality and resistance to formalized performance metrics. This contrasts with global trends toward data-driven HR strategies, creating a tension between local norms and international best practices.</w:t>
      </w:r>
    </w:p>
    <w:p>
      <w:pPr>
        <w:pStyle w:val="BodyText"/>
      </w:pPr>
      <w:r>
        <w:t xml:space="preserve">Additionally, Brasília’s political landscape introduces unique challenges. The city is home to the Brazilian Congress, Supreme Court, and presidential offices, making it a focal point for public sector employment. HRMs in these sectors must manage issues like political patronage appointments and union demands. A study by Oliveira &amp; Santos (2021) notes that HR professionals in Brasília often face pressure to align with institutional priorities over employee welfare, raising ethical concerns about equity and transparency.</w:t>
      </w:r>
    </w:p>
    <w:bookmarkEnd w:id="21"/>
    <w:bookmarkStart w:id="22" w:name="labor-market-dynamics-and-hr-innovation"/>
    <w:p>
      <w:pPr>
        <w:pStyle w:val="Heading2"/>
      </w:pPr>
      <w:r>
        <w:t xml:space="preserve">3. Labor Market Dynamics and HR Innovation</w:t>
      </w:r>
    </w:p>
    <w:p>
      <w:pPr>
        <w:pStyle w:val="FirstParagraph"/>
      </w:pPr>
      <w:r>
        <w:t xml:space="preserve">Brazil’s labor market has experienced significant shifts, including rising automation, gig economy growth, and demographic changes. In Brasília, these trends are amplified by the city’s role as a technology and innovation hub. According to a 2022 report by the Brazilian Institute of Geography and Statistics (IBGE), Brasília has one of the highest rates of digital transformation in HR practices among Brazilian cities.</w:t>
      </w:r>
    </w:p>
    <w:p>
      <w:pPr>
        <w:pStyle w:val="BodyText"/>
      </w:pPr>
      <w:r>
        <w:t xml:space="preserve">HRMs in Brasília are increasingly adopting tools like artificial intelligence (AI) for recruitment and predictive analytics for workforce planning. However, these innovations must align with Brazil’s stringent labor laws. A case study by Mendes et al. (2021) found that HRMs in Brasília’s tech sector face challenges in implementing AI-driven hiring without violating anti-discrimination statutes or privacy regulations under the Brazilian General Data Protection Law (LGPD).</w:t>
      </w:r>
    </w:p>
    <w:bookmarkEnd w:id="22"/>
    <w:bookmarkStart w:id="23" w:name="X6080d5bc3fd2a66ab83a17396ba5369cca25244"/>
    <w:p>
      <w:pPr>
        <w:pStyle w:val="Heading2"/>
      </w:pPr>
      <w:r>
        <w:t xml:space="preserve">4. Educational and Professional Development of HRMs</w:t>
      </w:r>
    </w:p>
    <w:p>
      <w:pPr>
        <w:pStyle w:val="FirstParagraph"/>
      </w:pPr>
      <w:r>
        <w:t xml:space="preserve">The training of HRMs in Brazil is often shaped by academic institutions and professional certifications. In Brasília, universities such as the University of Brasília (UnB) and the Federal University of Goiás (UFG) offer programs tailored to local labor market needs. A 2023 survey by the Brazilian Association of Human Resources (ABRH-Brasília Chapter) revealed that HRMs in the region prioritize courses on labor law, conflict resolution, and cross-cultural management.</w:t>
      </w:r>
    </w:p>
    <w:p>
      <w:pPr>
        <w:pStyle w:val="BodyText"/>
      </w:pPr>
      <w:r>
        <w:t xml:space="preserve">Professional development is further influenced by Brasília’s proximity to federal agencies. HRMs frequently engage in workshops organized by the National Institute of Research in Public Administration (INRSP), which focuses on public sector human resources. These initiatives aim to enhance skills in managing large-scale workforce diversity and fostering inclusivity, reflecting Brazil’s national agenda on equity.</w:t>
      </w:r>
    </w:p>
    <w:bookmarkEnd w:id="23"/>
    <w:bookmarkStart w:id="24" w:name="future-trends-and-research-gaps"/>
    <w:p>
      <w:pPr>
        <w:pStyle w:val="Heading2"/>
      </w:pPr>
      <w:r>
        <w:t xml:space="preserve">5. Future Trends and Research Gaps</w:t>
      </w:r>
    </w:p>
    <w:p>
      <w:pPr>
        <w:pStyle w:val="FirstParagraph"/>
      </w:pPr>
      <w:r>
        <w:t xml:space="preserve">The literature highlights several emerging trends for HRMs in Brasília, including the integration of sustainability practices into HR strategies and the rise of remote work due to digital infrastructure advancements. However, gaps remain in research on how Brasília’s unique political environment affects HRM decision-making. For instance, limited studies explore the intersection of federal policies and employee well-being or how corruption scandals impact trust between HRMs and employees.</w:t>
      </w:r>
    </w:p>
    <w:p>
      <w:pPr>
        <w:pStyle w:val="BodyText"/>
      </w:pPr>
      <w:r>
        <w:t xml:space="preserve">Further research is also needed to assess the effectiveness of HRMs in addressing Brazil’s high unemployment rate (9.4% as of 2023, per IBGE) while maintaining productivity in Brasília’s competitive job market. Additionally, the role of HRMs in promoting mental health amid rising stress levels from bureaucratic work environments remains underexplored.</w:t>
      </w:r>
    </w:p>
    <w:bookmarkEnd w:id="24"/>
    <w:bookmarkStart w:id="25" w:name="conclusion"/>
    <w:p>
      <w:pPr>
        <w:pStyle w:val="Heading2"/>
      </w:pPr>
      <w:r>
        <w:t xml:space="preserve">Conclusion</w:t>
      </w:r>
    </w:p>
    <w:p>
      <w:pPr>
        <w:pStyle w:val="FirstParagraph"/>
      </w:pPr>
      <w:r>
        <w:t xml:space="preserve">This Literature Review underscores the critical role of the</w:t>
      </w:r>
      <w:r>
        <w:t xml:space="preserve"> </w:t>
      </w:r>
      <w:r>
        <w:rPr>
          <w:bCs/>
          <w:b/>
        </w:rPr>
        <w:t xml:space="preserve">Human Resources Manager (HRM)</w:t>
      </w:r>
      <w:r>
        <w:t xml:space="preserve"> </w:t>
      </w:r>
      <w:r>
        <w:t xml:space="preserve">in Brazil’s capital city, Brasília. The region’s unique political, cultural, and economic context demands that HRMs balance compliance with labor laws, cultural sensitivity, and innovative practices. While existing research provides valuable insights into challenges such as bureaucracy and digital transformation, further studies are essential to address gaps in understanding the interplay between federal governance and HR strategies.</w:t>
      </w:r>
    </w:p>
    <w:p>
      <w:pPr>
        <w:pStyle w:val="BodyText"/>
      </w:pPr>
      <w:r>
        <w:t xml:space="preserve">As Brasília continues to evolve as a global city, the work of HRMs will remain central to shaping its labor landscape. By integrating local knowledge with global trends, HR professionals can contribute to both organizational success and broader socio-economic development in Brazil’s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Brazil Brasília</dc:title>
  <dc:creator/>
  <dc:language>en</dc:language>
  <cp:keywords/>
  <dcterms:created xsi:type="dcterms:W3CDTF">2026-07-25T03:29:30Z</dcterms:created>
  <dcterms:modified xsi:type="dcterms:W3CDTF">2026-07-25T03:29:30Z</dcterms:modified>
</cp:coreProperties>
</file>

<file path=docProps/custom.xml><?xml version="1.0" encoding="utf-8"?>
<Properties xmlns="http://schemas.openxmlformats.org/officeDocument/2006/custom-properties" xmlns:vt="http://schemas.openxmlformats.org/officeDocument/2006/docPropsVTypes"/>
</file>