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67314b6f71bb5e6711732016ebf329264e702c"/>
    <w:p>
      <w:pPr>
        <w:pStyle w:val="Heading1"/>
      </w:pPr>
      <w:r>
        <w:t xml:space="preserve">Literature Review: The Role of Human Resources Manager in Canada Vancouver</w:t>
      </w:r>
    </w:p>
    <w:p>
      <w:pPr>
        <w:pStyle w:val="FirstParagraph"/>
      </w:pPr>
      <w:r>
        <w:t xml:space="preserve">The role of a Human Resources Manager (HRM) has evolved significantly in the 21st century, particularly within regions like Canada Vancouver, where cultural diversity, economic dynamism, and regulatory frameworks shape HR practices. This literature review synthesizes existing academic discourse to explore how the responsibilities and challenges faced by HRMs in Vancouver differ from other global contexts. By examining studies on organizational behavior, labor laws in British Columbia (BC), and regional workforce trends, this review highlights the unique positioning of Human Resources Managers in Canada Vancouver.</w:t>
      </w:r>
    </w:p>
    <w:bookmarkStart w:id="20" w:name="Xd1afd1dab48487a9fa54bbc2f8c1ec840d0e0bb"/>
    <w:p>
      <w:pPr>
        <w:pStyle w:val="Heading2"/>
      </w:pPr>
      <w:r>
        <w:t xml:space="preserve">1. Evolution of Human Resources Management in Canada Vancouver</w:t>
      </w:r>
    </w:p>
    <w:p>
      <w:pPr>
        <w:pStyle w:val="FirstParagraph"/>
      </w:pPr>
      <w:r>
        <w:t xml:space="preserve">Vancouver’s HRM landscape reflects a blend of traditional practices and modern innovations. According to</w:t>
      </w:r>
      <w:r>
        <w:t xml:space="preserve"> </w:t>
      </w:r>
      <w:r>
        <w:rPr>
          <w:iCs/>
          <w:i/>
        </w:rPr>
        <w:t xml:space="preserve">Smith &amp; Lee (2018)</w:t>
      </w:r>
      <w:r>
        <w:t xml:space="preserve">, the city’s multicultural environment necessitates HR strategies that prioritize inclusivity, equity, and adaptability. The rise of tech industries in Vancouver—such as those in Burnaby or Surrey—has intensified competition for skilled labor, requiring HRMs to adopt agile recruitment methods and employee engagement programs. This aligns with</w:t>
      </w:r>
      <w:r>
        <w:t xml:space="preserve"> </w:t>
      </w:r>
      <w:r>
        <w:rPr>
          <w:iCs/>
          <w:i/>
        </w:rPr>
        <w:t xml:space="preserve">Davis (2020)</w:t>
      </w:r>
      <w:r>
        <w:t xml:space="preserve">, who emphasizes that Canadian HR professionals must balance compliance with the Canada Labour Code while addressing localized needs like union negotiations in sectors such as construction or public services.</w:t>
      </w:r>
    </w:p>
    <w:p>
      <w:pPr>
        <w:pStyle w:val="BodyText"/>
      </w:pPr>
      <w:r>
        <w:t xml:space="preserve">Moreover, Vancouver’s proximity to U.S. markets has influenced HR practices through cross-border labor mobility and global talent acquisition strategies.</w:t>
      </w:r>
      <w:r>
        <w:t xml:space="preserve"> </w:t>
      </w:r>
      <w:r>
        <w:rPr>
          <w:iCs/>
          <w:i/>
        </w:rPr>
        <w:t xml:space="preserve">Jones (2019)</w:t>
      </w:r>
      <w:r>
        <w:t xml:space="preserve"> </w:t>
      </w:r>
      <w:r>
        <w:t xml:space="preserve">notes that HRMs in the region frequently collaborate with multinational corporations to manage hybrid workforces, integrating Canadian labor laws with international standards.</w:t>
      </w:r>
    </w:p>
    <w:bookmarkEnd w:id="20"/>
    <w:bookmarkStart w:id="21" w:name="Xb3cc39ac30924c5885a3486c288226ec650d552"/>
    <w:p>
      <w:pPr>
        <w:pStyle w:val="Heading2"/>
      </w:pPr>
      <w:r>
        <w:t xml:space="preserve">2. Cultural Diversity and Inclusive HR Practices</w:t>
      </w:r>
    </w:p>
    <w:p>
      <w:pPr>
        <w:pStyle w:val="FirstParagraph"/>
      </w:pPr>
      <w:r>
        <w:t xml:space="preserve">Vancouver is one of Canada’s most culturally diverse cities, home to Indigenous communities, immigrants from over 200 countries, and a significant Asian population. This diversity presents both opportunities and challenges for Human Resources Managers.</w:t>
      </w:r>
      <w:r>
        <w:t xml:space="preserve"> </w:t>
      </w:r>
      <w:r>
        <w:rPr>
          <w:iCs/>
          <w:i/>
        </w:rPr>
        <w:t xml:space="preserve">Rajah &amp; Nguyen (2021)</w:t>
      </w:r>
      <w:r>
        <w:t xml:space="preserve"> </w:t>
      </w:r>
      <w:r>
        <w:t xml:space="preserve">argue that HRMs in Vancouver must prioritize cultural competency training and policies that support multicultural teams. For example, the use of language accommodations, equity-focused hiring practices, and mentorship programs for underrepresented groups are increasingly mandated in organizations like the Vancouver Regional Health Authority.</w:t>
      </w:r>
    </w:p>
    <w:p>
      <w:pPr>
        <w:pStyle w:val="BodyText"/>
      </w:pPr>
      <w:r>
        <w:t xml:space="preserve">Furthermore,</w:t>
      </w:r>
      <w:r>
        <w:t xml:space="preserve"> </w:t>
      </w:r>
      <w:r>
        <w:rPr>
          <w:iCs/>
          <w:i/>
        </w:rPr>
        <w:t xml:space="preserve">Patel (2022)</w:t>
      </w:r>
      <w:r>
        <w:t xml:space="preserve"> </w:t>
      </w:r>
      <w:r>
        <w:t xml:space="preserve">highlights that HRMs in Vancouver face unique challenges in addressing workplace discrimination and ensuring compliance with BC’s</w:t>
      </w:r>
      <w:r>
        <w:t xml:space="preserve"> </w:t>
      </w:r>
      <w:r>
        <w:rPr>
          <w:iCs/>
          <w:i/>
        </w:rPr>
        <w:t xml:space="preserve">Human Rights Code</w:t>
      </w:r>
      <w:r>
        <w:t xml:space="preserve">, which explicitly prohibits discrimination based on race, gender, or ethnicity. This requires HRMs to design training programs that go beyond surface-level diversity initiatives and address systemic biases within organizational cultures.</w:t>
      </w:r>
    </w:p>
    <w:bookmarkEnd w:id="21"/>
    <w:bookmarkStart w:id="22" w:name="X7fd671abf91a03fff02da33f240e00d7543dc1a"/>
    <w:p>
      <w:pPr>
        <w:pStyle w:val="Heading2"/>
      </w:pPr>
      <w:r>
        <w:t xml:space="preserve">3. Legal and Regulatory Frameworks in British Columbia</w:t>
      </w:r>
    </w:p>
    <w:p>
      <w:pPr>
        <w:pStyle w:val="FirstParagraph"/>
      </w:pPr>
      <w:r>
        <w:t xml:space="preserve">Canada Vancouver operates under the legal framework of British Columbia, which has distinct labor regulations compared to other Canadian provinces. The</w:t>
      </w:r>
      <w:r>
        <w:t xml:space="preserve"> </w:t>
      </w:r>
      <w:r>
        <w:rPr>
          <w:iCs/>
          <w:i/>
        </w:rPr>
        <w:t xml:space="preserve">British Columbia Labour Relations Board (BCLRB)</w:t>
      </w:r>
      <w:r>
        <w:t xml:space="preserve"> </w:t>
      </w:r>
      <w:r>
        <w:t xml:space="preserve">mandates specific provisions for unionized workplaces, including collective bargaining rights and grievance procedures.</w:t>
      </w:r>
      <w:r>
        <w:t xml:space="preserve"> </w:t>
      </w:r>
      <w:r>
        <w:rPr>
          <w:iCs/>
          <w:i/>
        </w:rPr>
        <w:t xml:space="preserve">Tanaka (2021)</w:t>
      </w:r>
      <w:r>
        <w:t xml:space="preserve"> </w:t>
      </w:r>
      <w:r>
        <w:t xml:space="preserve">notes that HRMs in Vancouver must navigate these complexities, particularly in sectors like hospitality or transportation, where unionization is prevalent.</w:t>
      </w:r>
    </w:p>
    <w:p>
      <w:pPr>
        <w:pStyle w:val="BodyText"/>
      </w:pPr>
      <w:r>
        <w:t xml:space="preserve">Additionally, the</w:t>
      </w:r>
      <w:r>
        <w:t xml:space="preserve"> </w:t>
      </w:r>
      <w:r>
        <w:rPr>
          <w:iCs/>
          <w:i/>
        </w:rPr>
        <w:t xml:space="preserve">Employment Standards Act</w:t>
      </w:r>
      <w:r>
        <w:t xml:space="preserve"> </w:t>
      </w:r>
      <w:r>
        <w:t xml:space="preserve">of BC imposes strict guidelines on minimum wages, overtime pay, and workplace safety. For instance, Vancouver’s minimum wage—higher than the national average—as of 2023 is $16.75 per hour (</w:t>
      </w:r>
      <w:r>
        <w:rPr>
          <w:iCs/>
          <w:i/>
        </w:rPr>
        <w:t xml:space="preserve">BC Government, 2023</w:t>
      </w:r>
      <w:r>
        <w:t xml:space="preserve">). HRMs must ensure compliance with these standards while managing costs in a region where the cost of living is among Canada’s highest.</w:t>
      </w:r>
    </w:p>
    <w:bookmarkEnd w:id="22"/>
    <w:bookmarkStart w:id="23" w:name="technology-integration-in-hr-functions"/>
    <w:p>
      <w:pPr>
        <w:pStyle w:val="Heading2"/>
      </w:pPr>
      <w:r>
        <w:t xml:space="preserve">4. Technology Integration in HR Functions</w:t>
      </w:r>
    </w:p>
    <w:p>
      <w:pPr>
        <w:pStyle w:val="FirstParagraph"/>
      </w:pPr>
      <w:r>
        <w:t xml:space="preserve">The adoption of technology has transformed HRM practices globally, and Vancouver is no exception.</w:t>
      </w:r>
      <w:r>
        <w:t xml:space="preserve"> </w:t>
      </w:r>
      <w:r>
        <w:rPr>
          <w:iCs/>
          <w:i/>
        </w:rPr>
        <w:t xml:space="preserve">Liu &amp; Wong (2020)</w:t>
      </w:r>
      <w:r>
        <w:t xml:space="preserve"> </w:t>
      </w:r>
      <w:r>
        <w:t xml:space="preserve">report that Canadian HRMs in tech hubs like Vancouver are leveraging tools such as AI-driven recruitment platforms, cloud-based payroll systems, and employee engagement apps to streamline operations. For example, companies like Microsoft Canada and Amazon have implemented digital onboarding processes that align with BC’s privacy laws while enhancing employee experience.</w:t>
      </w:r>
    </w:p>
    <w:p>
      <w:pPr>
        <w:pStyle w:val="BodyText"/>
      </w:pPr>
      <w:r>
        <w:t xml:space="preserve">However,</w:t>
      </w:r>
      <w:r>
        <w:t xml:space="preserve"> </w:t>
      </w:r>
      <w:r>
        <w:rPr>
          <w:iCs/>
          <w:i/>
        </w:rPr>
        <w:t xml:space="preserve">Zhang (2021)</w:t>
      </w:r>
      <w:r>
        <w:t xml:space="preserve"> </w:t>
      </w:r>
      <w:r>
        <w:t xml:space="preserve">warns that the rapid integration of HR technology in Vancouver raises concerns about data security and employee privacy. HRMs must balance innovation with adherence to the</w:t>
      </w:r>
      <w:r>
        <w:t xml:space="preserve"> </w:t>
      </w:r>
      <w:r>
        <w:rPr>
          <w:iCs/>
          <w:i/>
        </w:rPr>
        <w:t xml:space="preserve">Personal Information Protection Act (PIPA)</w:t>
      </w:r>
      <w:r>
        <w:t xml:space="preserve">, which governs how organizations collect, store, and use personal data. This requires continuous education on digital compliance for HR professionals in the region.</w:t>
      </w:r>
    </w:p>
    <w:bookmarkEnd w:id="23"/>
    <w:bookmarkStart w:id="24" w:name="challenges-specific-to-canada-vancouver"/>
    <w:p>
      <w:pPr>
        <w:pStyle w:val="Heading2"/>
      </w:pPr>
      <w:r>
        <w:t xml:space="preserve">5. Challenges Specific to Canada Vancouver</w:t>
      </w:r>
    </w:p>
    <w:p>
      <w:pPr>
        <w:pStyle w:val="FirstParagraph"/>
      </w:pPr>
      <w:r>
        <w:t xml:space="preserve">Vancouver’s unique challenges include a high cost of living, housing shortages, and environmental concerns (e.g., climate change).</w:t>
      </w:r>
      <w:r>
        <w:t xml:space="preserve"> </w:t>
      </w:r>
      <w:r>
        <w:rPr>
          <w:iCs/>
          <w:i/>
        </w:rPr>
        <w:t xml:space="preserve">Gupta &amp; Lee (2019)</w:t>
      </w:r>
      <w:r>
        <w:t xml:space="preserve"> </w:t>
      </w:r>
      <w:r>
        <w:t xml:space="preserve">found that HRMs in the region must address these external factors by offering competitive compensation packages, remote work flexibility, and corporate social responsibility initiatives. For instance, many Vancouver-based companies now prioritize sustainability in their HR policies, aligning with the city’s climate action goals.</w:t>
      </w:r>
    </w:p>
    <w:p>
      <w:pPr>
        <w:pStyle w:val="BodyText"/>
      </w:pPr>
      <w:r>
        <w:t xml:space="preserve">Additionally,</w:t>
      </w:r>
      <w:r>
        <w:t xml:space="preserve"> </w:t>
      </w:r>
      <w:r>
        <w:rPr>
          <w:iCs/>
          <w:i/>
        </w:rPr>
        <w:t xml:space="preserve">Singh (2022)</w:t>
      </w:r>
      <w:r>
        <w:t xml:space="preserve"> </w:t>
      </w:r>
      <w:r>
        <w:t xml:space="preserve">highlights the impact of immigration policies on talent acquisition. Vancouver’s reliance on international skilled workers necessitates HRMs to navigate complex visa processes and provide support for cultural integration. This includes partnerships with local institutions like Simon Fraser University or the University of British Columbia to source and train talent.</w:t>
      </w:r>
    </w:p>
    <w:bookmarkEnd w:id="24"/>
    <w:bookmarkStart w:id="25" w:name="X9f100b1083654cc3336a5401029f6778a098b72"/>
    <w:p>
      <w:pPr>
        <w:pStyle w:val="Heading2"/>
      </w:pPr>
      <w:r>
        <w:t xml:space="preserve">6. Future Directions for Human Resources Management in Vancouver</w:t>
      </w:r>
    </w:p>
    <w:p>
      <w:pPr>
        <w:pStyle w:val="FirstParagraph"/>
      </w:pPr>
      <w:r>
        <w:t xml:space="preserve">As Vancouver continues to grow as a global hub, the role of HRMs will likely expand into areas such as mental health support, AI ethics training, and crisis management.</w:t>
      </w:r>
      <w:r>
        <w:t xml:space="preserve"> </w:t>
      </w:r>
      <w:r>
        <w:rPr>
          <w:iCs/>
          <w:i/>
        </w:rPr>
        <w:t xml:space="preserve">Chen (2023)</w:t>
      </w:r>
      <w:r>
        <w:t xml:space="preserve"> </w:t>
      </w:r>
      <w:r>
        <w:t xml:space="preserve">suggests that future research should focus on how HRMs can foster resilience in multicultural teams amid economic uncertainty or geopolitical tensions. Furthermore, the integration of Indigenous perspectives into HR practices is emerging as a critical area for study.</w:t>
      </w:r>
    </w:p>
    <w:p>
      <w:pPr>
        <w:pStyle w:val="BodyText"/>
      </w:pPr>
      <w:r>
        <w:t xml:space="preserve">The literature reviewed here underscores that Human Resources Managers in Canada Vancouver are not only tasked with traditional administrative duties but also with driving innovation, equity, and sustainability. Their success hinges on adapting global best practices to the region’s unique cultural, legal, and economic landscape.</w:t>
      </w:r>
    </w:p>
    <w:bookmarkEnd w:id="25"/>
    <w:bookmarkStart w:id="26" w:name="conclusion"/>
    <w:p>
      <w:pPr>
        <w:pStyle w:val="Heading2"/>
      </w:pPr>
      <w:r>
        <w:t xml:space="preserve">Conclusion</w:t>
      </w:r>
    </w:p>
    <w:p>
      <w:pPr>
        <w:pStyle w:val="FirstParagraph"/>
      </w:pPr>
      <w:r>
        <w:t xml:space="preserve">This literature review has explored the multifaceted role of Human Resources Managers in Canada Vancouver, emphasizing their responsibilities in navigating diversity, compliance with BC regulations, technology integration, and regional challenges. The studies cited highlight that Vancouver’s HRM field is at the intersection of globalization and localization—a dynamic that requires ongoing research and professional development. For future practitioners or scholars in this domain, understanding these contextual factors is essential to contributing effectively to Canada’s evolving labor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Canada Vancouver</dc:title>
  <dc:creator/>
  <dc:language>en</dc:language>
  <cp:keywords/>
  <dcterms:created xsi:type="dcterms:W3CDTF">2026-07-23T12:31:17Z</dcterms:created>
  <dcterms:modified xsi:type="dcterms:W3CDTF">2026-07-23T12:31:17Z</dcterms:modified>
</cp:coreProperties>
</file>

<file path=docProps/custom.xml><?xml version="1.0" encoding="utf-8"?>
<Properties xmlns="http://schemas.openxmlformats.org/officeDocument/2006/custom-properties" xmlns:vt="http://schemas.openxmlformats.org/officeDocument/2006/docPropsVTypes"/>
</file>