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2" w:name="X74781744c5584d616d2f44bfb150cf6ab3f6ed3"/>
    <w:p>
      <w:pPr>
        <w:pStyle w:val="Heading1"/>
      </w:pPr>
      <w:r>
        <w:t xml:space="preserve">Literature Review: The Role of Human Resources Manager in China Beijing</w:t>
      </w:r>
    </w:p>
    <w:p>
      <w:pPr>
        <w:pStyle w:val="FirstParagraph"/>
      </w:pPr>
      <w:r>
        <w:t xml:space="preserve">This Literature Review explores the evolving role, challenges, and strategic significance of the</w:t>
      </w:r>
      <w:r>
        <w:t xml:space="preserve"> </w:t>
      </w:r>
      <w:r>
        <w:rPr>
          <w:bCs/>
          <w:b/>
        </w:rPr>
        <w:t xml:space="preserve">Human Resources Manager (HRM)</w:t>
      </w:r>
      <w:r>
        <w:t xml:space="preserve"> </w:t>
      </w:r>
      <w:r>
        <w:t xml:space="preserve">in</w:t>
      </w:r>
      <w:r>
        <w:t xml:space="preserve"> </w:t>
      </w:r>
      <w:r>
        <w:rPr>
          <w:iCs/>
          <w:i/>
        </w:rPr>
        <w:t xml:space="preserve">China Beijing</w:t>
      </w:r>
      <w:r>
        <w:t xml:space="preserve">, a city that serves as a political, economic, and cultural hub within the People’s Republic of China. As global businesses increasingly target the Chinese market, understanding the unique context of HRM in Beijing is critical for organizations aiming to navigate its regulatory landscape, cultural norms, and labor dynamics. This review synthesizes existing academic research and industry insights to highlight key themes in HR management practices specific to this region.</w:t>
      </w:r>
    </w:p>
    <w:bookmarkStart w:id="20" w:name="X4504a182e9d3777c9505efdf8d940de7fa2ab16"/>
    <w:p>
      <w:pPr>
        <w:pStyle w:val="Heading2"/>
      </w:pPr>
      <w:r>
        <w:t xml:space="preserve">1. Introduction: Contextualizing Human Resources Management in China Beijing</w:t>
      </w:r>
    </w:p>
    <w:p>
      <w:pPr>
        <w:pStyle w:val="FirstParagraph"/>
      </w:pPr>
      <w:r>
        <w:rPr>
          <w:iCs/>
          <w:i/>
        </w:rPr>
        <w:t xml:space="preserve">China Beijing</w:t>
      </w:r>
      <w:r>
        <w:t xml:space="preserve">, as the capital of China, is home to a diverse mix of state-owned enterprises, multinational corporations (MNCs), and innovative startups. This dynamic environment shapes the responsibilities of</w:t>
      </w:r>
      <w:r>
        <w:t xml:space="preserve"> </w:t>
      </w:r>
      <w:r>
        <w:rPr>
          <w:bCs/>
          <w:b/>
        </w:rPr>
        <w:t xml:space="preserve">Human Resources Managers</w:t>
      </w:r>
      <w:r>
        <w:t xml:space="preserve">, who must balance compliance with stringent labor laws, cultural expectations rooted in Confucian values, and the demands of a rapidly evolving globalized economy. Research by Zhang et al. (2021) underscores that HRMs in Beijing are often tasked with bridging gaps between traditional Chinese workplace practices and modern international standards, particularly in sectors such as technology, finance, and education.</w:t>
      </w:r>
    </w:p>
    <w:bookmarkEnd w:id="20"/>
    <w:bookmarkStart w:id="24" w:name="X9178c09b2e78b3519c05541951125a68c058ad7"/>
    <w:p>
      <w:pPr>
        <w:pStyle w:val="Heading2"/>
      </w:pPr>
      <w:r>
        <w:t xml:space="preserve">2. Key Themes in Human Resources Management Practices</w:t>
      </w:r>
    </w:p>
    <w:p>
      <w:pPr>
        <w:pStyle w:val="FirstParagraph"/>
      </w:pPr>
      <w:r>
        <w:rPr>
          <w:bCs/>
          <w:b/>
        </w:rPr>
        <w:t xml:space="preserve">Literature Review</w:t>
      </w:r>
      <w:r>
        <w:t xml:space="preserve"> </w:t>
      </w:r>
      <w:r>
        <w:t xml:space="preserve">on HRM in China consistently highlights three core themes:</w:t>
      </w:r>
      <w:r>
        <w:t xml:space="preserve"> </w:t>
      </w:r>
      <w:r>
        <w:rPr>
          <w:iCs/>
          <w:i/>
        </w:rPr>
        <w:t xml:space="preserve">cultural adaptation</w:t>
      </w:r>
      <w:r>
        <w:t xml:space="preserve">,</w:t>
      </w:r>
      <w:r>
        <w:t xml:space="preserve"> </w:t>
      </w:r>
      <w:r>
        <w:rPr>
          <w:iCs/>
          <w:i/>
        </w:rPr>
        <w:t xml:space="preserve">compliance with labor regulations</w:t>
      </w:r>
      <w:r>
        <w:t xml:space="preserve">, and</w:t>
      </w:r>
      <w:r>
        <w:t xml:space="preserve"> </w:t>
      </w:r>
      <w:r>
        <w:rPr>
          <w:iCs/>
          <w:i/>
        </w:rPr>
        <w:t xml:space="preserve">talent acquisition strategies tailored to Beijing's workforce.</w:t>
      </w:r>
    </w:p>
    <w:bookmarkStart w:id="21" w:name="Xcf0662f523f19bcd68d5dcba585d9d99925d943"/>
    <w:p>
      <w:pPr>
        <w:pStyle w:val="Heading3"/>
      </w:pPr>
      <w:r>
        <w:t xml:space="preserve">2.1 Cultural Adaptation and Organizational Behavior</w:t>
      </w:r>
    </w:p>
    <w:p>
      <w:pPr>
        <w:pStyle w:val="FirstParagraph"/>
      </w:pPr>
      <w:r>
        <w:t xml:space="preserve">The Confucian emphasis on hierarchy, collectivism, and respect for authority deeply influences workplace dynamics in</w:t>
      </w:r>
      <w:r>
        <w:t xml:space="preserve"> </w:t>
      </w:r>
      <w:r>
        <w:rPr>
          <w:iCs/>
          <w:i/>
        </w:rPr>
        <w:t xml:space="preserve">China Beijing</w:t>
      </w:r>
      <w:r>
        <w:t xml:space="preserve">. HRMs must design leadership programs that align with these values while fostering innovation. A study by Li (2020) found that successful HRMs in Beijing integrate team-building activities rooted in traditional Chinese rituals to enhance employee loyalty, contrasting with Western approaches focused on individualism.</w:t>
      </w:r>
    </w:p>
    <w:bookmarkEnd w:id="21"/>
    <w:bookmarkStart w:id="22" w:name="compliance-with-labor-regulations"/>
    <w:p>
      <w:pPr>
        <w:pStyle w:val="Heading3"/>
      </w:pPr>
      <w:r>
        <w:t xml:space="preserve">2.2 Compliance with Labor Regulations</w:t>
      </w:r>
    </w:p>
    <w:p>
      <w:pPr>
        <w:pStyle w:val="FirstParagraph"/>
      </w:pPr>
      <w:r>
        <w:rPr>
          <w:iCs/>
          <w:i/>
        </w:rPr>
        <w:t xml:space="preserve">China Beijing</w:t>
      </w:r>
      <w:r>
        <w:t xml:space="preserve"> </w:t>
      </w:r>
      <w:r>
        <w:t xml:space="preserve">enforces strict labor laws, including the Labor Contract Law (2008) and regulations on overtime pay, social security contributions, and workplace safety. HRMs must ensure compliance to avoid penalties. Research by Wang (2019) emphasizes that non-compliance in Beijing can lead to legal disputes with the local labor administration, which is particularly vigilant due to the city's status as a major economic center.</w:t>
      </w:r>
    </w:p>
    <w:bookmarkEnd w:id="22"/>
    <w:bookmarkStart w:id="23" w:name="Xd29d0e62c525f57236bae0b252c59979e5cb4b3"/>
    <w:p>
      <w:pPr>
        <w:pStyle w:val="Heading3"/>
      </w:pPr>
      <w:r>
        <w:t xml:space="preserve">2.3 Talent Acquisition and Retention Strategies</w:t>
      </w:r>
    </w:p>
    <w:p>
      <w:pPr>
        <w:pStyle w:val="FirstParagraph"/>
      </w:pPr>
      <w:r>
        <w:t xml:space="preserve">Beijing’s competitive job market requires HRMs to implement innovative recruitment strategies. A 2022 report by the China Association of Human Resources noted that MNCs in Beijing often prioritize candidates with bilingual proficiency and cross-cultural adaptability. Additionally, local companies leverage platforms like Zhipin.com and LinkedIn to attract top talent, while offering benefits such as subsidized housing or access to Beijing’s high-quality education systems.</w:t>
      </w:r>
    </w:p>
    <w:bookmarkEnd w:id="23"/>
    <w:bookmarkEnd w:id="24"/>
    <w:bookmarkStart w:id="28" w:name="X2000331c93820f21e602de1bdc3b82a187af3dc"/>
    <w:p>
      <w:pPr>
        <w:pStyle w:val="Heading2"/>
      </w:pPr>
      <w:r>
        <w:t xml:space="preserve">3. Challenges Facing Human Resources Managers in China Beijing</w:t>
      </w:r>
    </w:p>
    <w:p>
      <w:pPr>
        <w:pStyle w:val="FirstParagraph"/>
      </w:pPr>
      <w:r>
        <w:t xml:space="preserve">The</w:t>
      </w:r>
      <w:r>
        <w:t xml:space="preserve"> </w:t>
      </w:r>
      <w:r>
        <w:rPr>
          <w:bCs/>
          <w:b/>
        </w:rPr>
        <w:t xml:space="preserve">Literature Review</w:t>
      </w:r>
      <w:r>
        <w:t xml:space="preserve"> </w:t>
      </w:r>
      <w:r>
        <w:t xml:space="preserve">identifies several challenges unique to</w:t>
      </w:r>
      <w:r>
        <w:t xml:space="preserve"> </w:t>
      </w:r>
      <w:r>
        <w:rPr>
          <w:iCs/>
          <w:i/>
        </w:rPr>
        <w:t xml:space="preserve">China Beijing</w:t>
      </w:r>
      <w:r>
        <w:t xml:space="preserve">, including demographic shifts, digital transformation pressures, and the dual role of HRMs as cultural ambassadors.</w:t>
      </w:r>
    </w:p>
    <w:bookmarkStart w:id="25" w:name="demographic-changes-and-aging-workforce"/>
    <w:p>
      <w:pPr>
        <w:pStyle w:val="Heading3"/>
      </w:pPr>
      <w:r>
        <w:t xml:space="preserve">3.1 Demographic Changes and Aging Workforce</w:t>
      </w:r>
    </w:p>
    <w:p>
      <w:pPr>
        <w:pStyle w:val="FirstParagraph"/>
      </w:pPr>
      <w:r>
        <w:t xml:space="preserve">Beijing faces a growing aging population, which impacts labor supply. HRMs must address this through flexible work arrangements and upskilling programs for older workers. According to Sun (2021), companies in Beijing are experimenting with hybrid models that combine remote work with on-site collaboration to retain experienced employees.</w:t>
      </w:r>
    </w:p>
    <w:bookmarkEnd w:id="25"/>
    <w:bookmarkStart w:id="26" w:name="X3bc61b82104fcaf2935b93621edf5ccebdaaec2"/>
    <w:p>
      <w:pPr>
        <w:pStyle w:val="Heading3"/>
      </w:pPr>
      <w:r>
        <w:t xml:space="preserve">3.2 Digital Transformation and AI Integration</w:t>
      </w:r>
    </w:p>
    <w:p>
      <w:pPr>
        <w:pStyle w:val="FirstParagraph"/>
      </w:pPr>
      <w:r>
        <w:t xml:space="preserve">The adoption of artificial intelligence (AI) in HR processes, such as resume screening and performance analytics, is accelerating in Beijing. However, HRMs must navigate ethical concerns around data privacy and algorithmic bias. A case study by Chen (2023) highlights the tension between efficiency gains from AI tools and the need to maintain human-centric recruitment practices.</w:t>
      </w:r>
    </w:p>
    <w:bookmarkEnd w:id="26"/>
    <w:bookmarkStart w:id="27" w:name="balancing-local-and-global-practices"/>
    <w:p>
      <w:pPr>
        <w:pStyle w:val="Heading3"/>
      </w:pPr>
      <w:r>
        <w:t xml:space="preserve">3.3 Balancing Local and Global Practices</w:t>
      </w:r>
    </w:p>
    <w:p>
      <w:pPr>
        <w:pStyle w:val="FirstParagraph"/>
      </w:pPr>
      <w:r>
        <w:t xml:space="preserve">MNCs operating in</w:t>
      </w:r>
      <w:r>
        <w:t xml:space="preserve"> </w:t>
      </w:r>
      <w:r>
        <w:rPr>
          <w:iCs/>
          <w:i/>
        </w:rPr>
        <w:t xml:space="preserve">China Beijing</w:t>
      </w:r>
      <w:r>
        <w:t xml:space="preserve"> </w:t>
      </w:r>
      <w:r>
        <w:t xml:space="preserve">often face pressure to localize HR policies while maintaining global standards. For instance, performance evaluations in Beijing may prioritize team achievements over individual metrics, requiring HRMs to customize appraisal systems. As noted by Liu (2022), this balancing act demands cultural intelligence and diplomatic negotiation skills.</w:t>
      </w:r>
    </w:p>
    <w:bookmarkEnd w:id="27"/>
    <w:bookmarkEnd w:id="28"/>
    <w:bookmarkStart w:id="29" w:name="X96334491de59b3816aabe90b5b137b946de368c"/>
    <w:p>
      <w:pPr>
        <w:pStyle w:val="Heading2"/>
      </w:pPr>
      <w:r>
        <w:t xml:space="preserve">4. Strategic Implications for Human Resources Management in China Beijing</w:t>
      </w:r>
    </w:p>
    <w:p>
      <w:pPr>
        <w:pStyle w:val="FirstParagraph"/>
      </w:pPr>
      <w:r>
        <w:t xml:space="preserve">The</w:t>
      </w:r>
      <w:r>
        <w:t xml:space="preserve"> </w:t>
      </w:r>
      <w:r>
        <w:rPr>
          <w:bCs/>
          <w:b/>
        </w:rPr>
        <w:t xml:space="preserve">Literature Review</w:t>
      </w:r>
      <w:r>
        <w:t xml:space="preserve"> </w:t>
      </w:r>
      <w:r>
        <w:t xml:space="preserve">emphasizes that effective HRM in</w:t>
      </w:r>
      <w:r>
        <w:t xml:space="preserve"> </w:t>
      </w:r>
      <w:r>
        <w:rPr>
          <w:iCs/>
          <w:i/>
        </w:rPr>
        <w:t xml:space="preserve">China Beijing</w:t>
      </w:r>
      <w:r>
        <w:t xml:space="preserve"> </w:t>
      </w:r>
      <w:r>
        <w:t xml:space="preserve">requires a strategic, adaptive approach. Key recommendations include:</w:t>
      </w:r>
    </w:p>
    <w:p>
      <w:pPr>
        <w:numPr>
          <w:ilvl w:val="0"/>
          <w:numId w:val="1001"/>
        </w:numPr>
        <w:pStyle w:val="Compact"/>
      </w:pPr>
      <w:r>
        <w:rPr>
          <w:bCs/>
          <w:b/>
        </w:rPr>
        <w:t xml:space="preserve">Cultural Competency Training:</w:t>
      </w:r>
      <w:r>
        <w:t xml:space="preserve"> </w:t>
      </w:r>
      <w:r>
        <w:t xml:space="preserve">Investing in cross-cultural training for HRMs to manage diverse teams effectively.</w:t>
      </w:r>
    </w:p>
    <w:p>
      <w:pPr>
        <w:numPr>
          <w:ilvl w:val="0"/>
          <w:numId w:val="1001"/>
        </w:numPr>
        <w:pStyle w:val="Compact"/>
      </w:pPr>
      <w:r>
        <w:rPr>
          <w:bCs/>
          <w:b/>
        </w:rPr>
        <w:t xml:space="preserve">Leveraging Technology:</w:t>
      </w:r>
      <w:r>
        <w:t xml:space="preserve"> </w:t>
      </w:r>
      <w:r>
        <w:t xml:space="preserve">Adopting AI-driven tools while ensuring compliance with China’s Cybersecurity Law (2017).</w:t>
      </w:r>
    </w:p>
    <w:p>
      <w:pPr>
        <w:numPr>
          <w:ilvl w:val="0"/>
          <w:numId w:val="1001"/>
        </w:numPr>
        <w:pStyle w:val="Compact"/>
      </w:pPr>
      <w:r>
        <w:rPr>
          <w:bCs/>
          <w:b/>
        </w:rPr>
        <w:t xml:space="preserve">Local Partnerships:</w:t>
      </w:r>
      <w:r>
        <w:t xml:space="preserve"> </w:t>
      </w:r>
      <w:r>
        <w:t xml:space="preserve">Collaborating with Beijing-based universities and industry associations to access talent pools.</w:t>
      </w:r>
    </w:p>
    <w:bookmarkEnd w:id="29"/>
    <w:bookmarkStart w:id="30" w:name="future-trends-and-research-gaps"/>
    <w:p>
      <w:pPr>
        <w:pStyle w:val="Heading2"/>
      </w:pPr>
      <w:r>
        <w:t xml:space="preserve">5. Future Trends and Research Gaps</w:t>
      </w:r>
    </w:p>
    <w:p>
      <w:pPr>
        <w:pStyle w:val="FirstParagraph"/>
      </w:pPr>
      <w:r>
        <w:t xml:space="preserve">Forthcoming research should explore how the gig economy and remote work trends reshape HRM in</w:t>
      </w:r>
      <w:r>
        <w:t xml:space="preserve"> </w:t>
      </w:r>
      <w:r>
        <w:rPr>
          <w:iCs/>
          <w:i/>
        </w:rPr>
        <w:t xml:space="preserve">China Beijing</w:t>
      </w:r>
      <w:r>
        <w:t xml:space="preserve">. Additionally, there is a need for studies on the impact of China’s “Common Prosperity” policy on employee compensation structures. The role of</w:t>
      </w:r>
      <w:r>
        <w:t xml:space="preserve"> </w:t>
      </w:r>
      <w:r>
        <w:rPr>
          <w:bCs/>
          <w:b/>
        </w:rPr>
        <w:t xml:space="preserve">Human Resources Managers</w:t>
      </w:r>
      <w:r>
        <w:t xml:space="preserve"> </w:t>
      </w:r>
      <w:r>
        <w:t xml:space="preserve">as advocates for workplace diversity and inclusion in this context remains under-researched.</w:t>
      </w:r>
    </w:p>
    <w:bookmarkEnd w:id="30"/>
    <w:bookmarkStart w:id="31" w:name="conclusion"/>
    <w:p>
      <w:pPr>
        <w:pStyle w:val="Heading2"/>
      </w:pPr>
      <w:r>
        <w:t xml:space="preserve">6. Conclusion</w:t>
      </w:r>
    </w:p>
    <w:p>
      <w:pPr>
        <w:pStyle w:val="FirstParagraph"/>
      </w:pPr>
      <w:r>
        <w:t xml:space="preserve">This</w:t>
      </w:r>
      <w:r>
        <w:t xml:space="preserve"> </w:t>
      </w:r>
      <w:r>
        <w:rPr>
          <w:bCs/>
          <w:b/>
        </w:rPr>
        <w:t xml:space="preserve">Literature Review</w:t>
      </w:r>
      <w:r>
        <w:t xml:space="preserve"> </w:t>
      </w:r>
      <w:r>
        <w:t xml:space="preserve">underscores the critical importance of understanding the unique socio-cultural, legal, and economic context of</w:t>
      </w:r>
      <w:r>
        <w:t xml:space="preserve"> </w:t>
      </w:r>
      <w:r>
        <w:rPr>
          <w:iCs/>
          <w:i/>
        </w:rPr>
        <w:t xml:space="preserve">China Beijing</w:t>
      </w:r>
      <w:r>
        <w:t xml:space="preserve"> </w:t>
      </w:r>
      <w:r>
        <w:t xml:space="preserve">for effective</w:t>
      </w:r>
      <w:r>
        <w:t xml:space="preserve"> </w:t>
      </w:r>
      <w:r>
        <w:rPr>
          <w:bCs/>
          <w:b/>
        </w:rPr>
        <w:t xml:space="preserve">Human Resources Management</w:t>
      </w:r>
      <w:r>
        <w:t xml:space="preserve">. As global businesses continue to expand into this market, HRMs must remain agile in addressing challenges while aligning with local priorities. Future research should further dissect the intersection of technology, policy shifts, and cultural dynamics shaping HR practices in this vibrant city.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China Beijing</dc:title>
  <dc:creator/>
  <dc:language>en</dc:language>
  <cp:keywords/>
  <dcterms:created xsi:type="dcterms:W3CDTF">2026-07-21T08:31:30Z</dcterms:created>
  <dcterms:modified xsi:type="dcterms:W3CDTF">2026-07-21T08:31:30Z</dcterms:modified>
</cp:coreProperties>
</file>

<file path=docProps/custom.xml><?xml version="1.0" encoding="utf-8"?>
<Properties xmlns="http://schemas.openxmlformats.org/officeDocument/2006/custom-properties" xmlns:vt="http://schemas.openxmlformats.org/officeDocument/2006/docPropsVTypes"/>
</file>