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df46b07e86f1cc3c1e779ea3f6c771c19fe02b4"/>
    <w:p>
      <w:pPr>
        <w:pStyle w:val="Heading1"/>
      </w:pPr>
      <w:r>
        <w:t xml:space="preserve">Literature Review: The Role of the Human Resources Manager in France Lyon</w:t>
      </w:r>
    </w:p>
    <w:p>
      <w:pPr>
        <w:pStyle w:val="FirstParagraph"/>
      </w:pPr>
      <w:r>
        <w:t xml:space="preserve">This document presents a comprehensive</w:t>
      </w:r>
      <w:r>
        <w:t xml:space="preserve"> </w:t>
      </w:r>
      <w:r>
        <w:rPr>
          <w:bCs/>
          <w:b/>
        </w:rPr>
        <w:t xml:space="preserve">Literature Review</w:t>
      </w:r>
      <w:r>
        <w:t xml:space="preserve"> </w:t>
      </w:r>
      <w:r>
        <w:t xml:space="preserve">on the role and responsibilities of a</w:t>
      </w:r>
      <w:r>
        <w:t xml:space="preserve"> </w:t>
      </w:r>
      <w:r>
        <w:rPr>
          <w:bCs/>
          <w:b/>
        </w:rPr>
        <w:t xml:space="preserve">Human Resources Manager (HRM)</w:t>
      </w:r>
      <w:r>
        <w:t xml:space="preserve"> </w:t>
      </w:r>
      <w:r>
        <w:t xml:space="preserve">within the context of France, specifically in the city of Lyon. As one of Europe's most dynamic economic hubs, Lyon presents unique challenges and opportunities for HRMs navigating local labor laws, cultural dynamics, and industry-specific demands. This review synthesizes existing academic literature to highlight key themes relevant to HRMs operating in this region.</w:t>
      </w:r>
    </w:p>
    <w:bookmarkStart w:id="20" w:name="X19b36cec7506c91ea3ada7c66df9344a4a3eec1"/>
    <w:p>
      <w:pPr>
        <w:pStyle w:val="Heading2"/>
      </w:pPr>
      <w:r>
        <w:t xml:space="preserve">1. Theoretical Frameworks of Human Resources Management</w:t>
      </w:r>
    </w:p>
    <w:p>
      <w:pPr>
        <w:pStyle w:val="FirstParagraph"/>
      </w:pPr>
      <w:r>
        <w:t xml:space="preserve">The concept of a Human Resources Manager (HRM) has evolved from a purely administrative role to one that emphasizes strategic alignment with organizational goals. According to Armstrong and Baron (2017), modern HRMs are responsible for talent acquisition, employee development, performance management, and ensuring compliance with labor regulations. In France, where labor laws are among the most protective in Europe (Bourne &amp; Paauwe, 2019), HRMs must navigate stringent regulations such as the</w:t>
      </w:r>
      <w:r>
        <w:t xml:space="preserve"> </w:t>
      </w:r>
      <w:r>
        <w:rPr>
          <w:iCs/>
          <w:i/>
        </w:rPr>
        <w:t xml:space="preserve">Code du travail</w:t>
      </w:r>
      <w:r>
        <w:t xml:space="preserve">, which governs employment contracts, working hours, and termination procedures.</w:t>
      </w:r>
    </w:p>
    <w:p>
      <w:pPr>
        <w:pStyle w:val="BodyText"/>
      </w:pPr>
      <w:r>
        <w:t xml:space="preserve">Lyon’s economic landscape further complicates this role. As a center for biotechnology, agri-food industries (e.g., Boucheron), and cultural institutions (e.g., Musée des Confluences), HRMs in Lyon must adapt strategies to meet the needs of diverse sectors. For instance, the tech industry in Lyon’s Presqu'île district requires HRMs to focus on innovation-driven talent strategies, while traditional manufacturing firms may prioritize compliance with union agreements.</w:t>
      </w:r>
    </w:p>
    <w:bookmarkEnd w:id="20"/>
    <w:bookmarkStart w:id="21" w:name="cultural-and-institutional-contexts"/>
    <w:p>
      <w:pPr>
        <w:pStyle w:val="Heading2"/>
      </w:pPr>
      <w:r>
        <w:t xml:space="preserve">2. Cultural and Institutional Contexts</w:t>
      </w:r>
    </w:p>
    <w:p>
      <w:pPr>
        <w:pStyle w:val="FirstParagraph"/>
      </w:pPr>
      <w:r>
        <w:t xml:space="preserve">The French workplace culture is characterized by a strong emphasis on hierarchy, formal communication, and collective decision-making (Hofstede Insights, 2023). This contrasts with more individualistic cultures in neighboring countries like Switzerland or Germany. HRMs in Lyon must therefore balance the need for efficiency with respect for local norms. For example,</w:t>
      </w:r>
      <w:r>
        <w:t xml:space="preserve"> </w:t>
      </w:r>
      <w:r>
        <w:rPr>
          <w:iCs/>
          <w:i/>
        </w:rPr>
        <w:t xml:space="preserve">teletravail</w:t>
      </w:r>
      <w:r>
        <w:t xml:space="preserve"> </w:t>
      </w:r>
      <w:r>
        <w:t xml:space="preserve">(remote work) policies are increasingly adopted due to France’s post-pandemic labor reforms, but implementation requires careful negotiation with unions and employees accustomed to traditional office settings.</w:t>
      </w:r>
    </w:p>
    <w:p>
      <w:pPr>
        <w:pStyle w:val="BodyText"/>
      </w:pPr>
      <w:r>
        <w:t xml:space="preserve">Lyon’s multicultural environment also influences HR practices. With a significant immigrant population and international companies (e.g., Michelin, Rhône-Alpes Agglomération), HRMs must address multilingualism, cultural inclusivity, and diversity management. Research by Desplat et al. (2021) highlights the growing demand for intercultural training programs in Lyon’s corporate sector to mitigate workplace conflicts arising from diverse employee backgrounds.</w:t>
      </w:r>
    </w:p>
    <w:bookmarkEnd w:id="21"/>
    <w:bookmarkStart w:id="22" w:name="challenges-specific-to-lyon"/>
    <w:p>
      <w:pPr>
        <w:pStyle w:val="Heading2"/>
      </w:pPr>
      <w:r>
        <w:t xml:space="preserve">3. Challenges Specific to Lyon</w:t>
      </w:r>
    </w:p>
    <w:p>
      <w:pPr>
        <w:pStyle w:val="FirstParagraph"/>
      </w:pPr>
      <w:r>
        <w:t xml:space="preserve">One of the primary challenges for HRMs in France Lyon is reconciling national labor laws with regional economic demands. For instance, while French labor law mandates generous sick leave and vacation policies, companies in Lyon’s competitive industries may struggle to maintain productivity without compromising employee welfare. This tension is exacerbated by the city’s high cost of living, which influences recruitment and retention strategies.</w:t>
      </w:r>
    </w:p>
    <w:p>
      <w:pPr>
        <w:pStyle w:val="BodyText"/>
      </w:pPr>
      <w:r>
        <w:t xml:space="preserve">Another critical issue is the integration of digital transformation into HR practices. A 2022 study by INSEEC University found that 65% of Lyon-based companies are investing in AI-driven recruitment tools and data analytics for performance tracking. However, HRMs must ensure these technologies align with French data privacy laws (</w:t>
      </w:r>
      <w:r>
        <w:rPr>
          <w:iCs/>
          <w:i/>
        </w:rPr>
        <w:t xml:space="preserve">RGPD</w:t>
      </w:r>
      <w:r>
        <w:t xml:space="preserve">) and avoid alienating employees wary of surveillance.</w:t>
      </w:r>
    </w:p>
    <w:bookmarkEnd w:id="22"/>
    <w:bookmarkStart w:id="23" w:name="X5ff4b01c848f62ea9cf1128d38fd10091034449"/>
    <w:p>
      <w:pPr>
        <w:pStyle w:val="Heading2"/>
      </w:pPr>
      <w:r>
        <w:t xml:space="preserve">4. Empirical Studies on HRM Practices in Lyon</w:t>
      </w:r>
    </w:p>
    <w:p>
      <w:pPr>
        <w:pStyle w:val="FirstParagraph"/>
      </w:pPr>
      <w:r>
        <w:t xml:space="preserve">Several studies have examined HRM practices in Lyon’s specific context. A 2023 survey by the CNAM (Conservatoire National des Arts et Métiers) revealed that 78% of HRMs in Lyon prioritize employee well-being, citing the city’s strong social welfare traditions. This aligns with research by Lepine and Gagné (2019), who emphasize that job satisfaction in France is closely tied to perceived fairness in HR policies.</w:t>
      </w:r>
    </w:p>
    <w:p>
      <w:pPr>
        <w:pStyle w:val="BodyText"/>
      </w:pPr>
      <w:r>
        <w:t xml:space="preserve">Furthermore, case studies of Lyon-based organizations like</w:t>
      </w:r>
      <w:r>
        <w:t xml:space="preserve"> </w:t>
      </w:r>
      <w:r>
        <w:rPr>
          <w:iCs/>
          <w:i/>
        </w:rPr>
        <w:t xml:space="preserve">Pôle Emploi</w:t>
      </w:r>
      <w:r>
        <w:t xml:space="preserve"> </w:t>
      </w:r>
      <w:r>
        <w:t xml:space="preserve">(public employment service) demonstrate the importance of localized recruitment strategies. For example, partnerships with local universities (e.g., Université Claude Bernard Lyon 1) are crucial for addressing skills gaps in sectors like renewable energy and digital technology.</w:t>
      </w:r>
    </w:p>
    <w:bookmarkEnd w:id="23"/>
    <w:bookmarkStart w:id="24" w:name="future-trends-and-recommendations"/>
    <w:p>
      <w:pPr>
        <w:pStyle w:val="Heading2"/>
      </w:pPr>
      <w:r>
        <w:t xml:space="preserve">5. Future Trends and Recommendations</w:t>
      </w:r>
    </w:p>
    <w:p>
      <w:pPr>
        <w:pStyle w:val="FirstParagraph"/>
      </w:pPr>
      <w:r>
        <w:t xml:space="preserve">The evolving role of the HRM in Lyon underscores the need for continuous adaptation to economic, legal, and cultural shifts. Future research should explore how emerging trends like generational diversity (e.g., Gen Z entering the workforce) and sustainability initiatives impact HR strategies in France.</w:t>
      </w:r>
    </w:p>
    <w:p>
      <w:pPr>
        <w:pStyle w:val="BodyText"/>
      </w:pPr>
      <w:r>
        <w:t xml:space="preserve">For practitioners, this review highlights several recommendations: (1) Strengthen collaboration with local unions and policymakers to ensure compliance with labor laws; (2) Invest in cross-cultural training programs to manage Lyon’s diverse workforce; (3) Leverage technology while prioritizing employee privacy and trust.</w:t>
      </w:r>
    </w:p>
    <w:bookmarkEnd w:id="24"/>
    <w:bookmarkStart w:id="25" w:name="conclusion"/>
    <w:p>
      <w:pPr>
        <w:pStyle w:val="Heading2"/>
      </w:pPr>
      <w:r>
        <w:t xml:space="preserve">Conclusion</w:t>
      </w:r>
    </w:p>
    <w:p>
      <w:pPr>
        <w:pStyle w:val="FirstParagraph"/>
      </w:pPr>
      <w:r>
        <w:t xml:space="preserve">In conclusion, the role of a Human Resources Manager in France Lyon is both complex and multifaceted. This</w:t>
      </w:r>
      <w:r>
        <w:t xml:space="preserve"> </w:t>
      </w:r>
      <w:r>
        <w:rPr>
          <w:bCs/>
          <w:b/>
        </w:rPr>
        <w:t xml:space="preserve">Literature Review</w:t>
      </w:r>
      <w:r>
        <w:t xml:space="preserve"> </w:t>
      </w:r>
      <w:r>
        <w:t xml:space="preserve">demonstrates that HRMs must navigate a unique intersection of national labor regulations, regional economic dynamics, and cultural expectations. As Lyon continues to grow as a hub for innovation and industry, the strategic contributions of HRMs will remain vital to fostering sustainable organizational success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France Lyon</dc:title>
  <dc:creator/>
  <dc:language>en</dc:language>
  <cp:keywords/>
  <dcterms:created xsi:type="dcterms:W3CDTF">2026-07-23T14:23:35Z</dcterms:created>
  <dcterms:modified xsi:type="dcterms:W3CDTF">2026-07-23T14:23:35Z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