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58ca4d1355c142a10d8606bcfc5fd5178b44df"/>
    <w:p>
      <w:pPr>
        <w:pStyle w:val="Heading1"/>
      </w:pPr>
      <w:r>
        <w:t xml:space="preserve">Literature Review: Human Resources Manager in India, Mumbai</w:t>
      </w:r>
    </w:p>
    <w:p>
      <w:pPr>
        <w:pStyle w:val="FirstParagraph"/>
      </w:pPr>
      <w:r>
        <w:t xml:space="preserve">The role of a Human Resources Manager (HRM) is critical in shaping organizational success, particularly within dynamic and culturally diverse environments like Mumbai, India. This literature review explores the evolution of HR management practices in the context of Mumbai’s unique socio-economic landscape. By synthesizing existing research and academic discourse, this review highlights how HRMs in Mumbai navigate challenges such as labor laws, cultural diversity, urbanization trends, and globalization to create effective workplace strategies.</w:t>
      </w:r>
    </w:p>
    <w:bookmarkStart w:id="20" w:name="Xe0e94ff0ad1b5da584a237d1e517f1a9f314666"/>
    <w:p>
      <w:pPr>
        <w:pStyle w:val="Heading2"/>
      </w:pPr>
      <w:r>
        <w:t xml:space="preserve">1. The Role of Human Resources Manager in India</w:t>
      </w:r>
    </w:p>
    <w:p>
      <w:pPr>
        <w:pStyle w:val="FirstParagraph"/>
      </w:pPr>
      <w:r>
        <w:t xml:space="preserve">In India, the role of an HRM extends beyond traditional administrative duties. As noted by Singh and Desai (2018), HRMs in Indian organizations are increasingly tasked with fostering inclusive workplaces that balance cultural sensitivity with productivity. This is particularly relevant in Mumbai, where the workforce comprises diverse ethnicities, languages, and religions. Research by Kumar et al. (2020) emphasizes that Mumbai-based HRMs must prioritize conflict resolution and cross-cultural communication to manage this diversity effectively.</w:t>
      </w:r>
    </w:p>
    <w:bookmarkEnd w:id="20"/>
    <w:bookmarkStart w:id="21" w:name="mumbais-unique-context-for-hr-management"/>
    <w:p>
      <w:pPr>
        <w:pStyle w:val="Heading2"/>
      </w:pPr>
      <w:r>
        <w:t xml:space="preserve">2. Mumbai’s Unique Context for HR Management</w:t>
      </w:r>
    </w:p>
    <w:p>
      <w:pPr>
        <w:pStyle w:val="FirstParagraph"/>
      </w:pPr>
      <w:r>
        <w:t xml:space="preserve">Mumbai, as India’s financial capital and one of the world’s most populous cities, presents unique challenges for HR professionals. Studies by Gupta (2019) highlight that urbanization and rapid industrial growth in Mumbai have led to a competitive job market, high attrition rates, and increased demand for skilled labor. These factors necessitate innovative HR strategies such as talent retention programs and upskilling initiatives tailored to Mumbai’s workforce.</w:t>
      </w:r>
    </w:p>
    <w:bookmarkEnd w:id="21"/>
    <w:bookmarkStart w:id="22" w:name="labor-laws-and-compliance-in-mumbai"/>
    <w:p>
      <w:pPr>
        <w:pStyle w:val="Heading2"/>
      </w:pPr>
      <w:r>
        <w:t xml:space="preserve">3. Labor Laws and Compliance in Mumbai</w:t>
      </w:r>
    </w:p>
    <w:p>
      <w:pPr>
        <w:pStyle w:val="FirstParagraph"/>
      </w:pPr>
      <w:r>
        <w:t xml:space="preserve">India’s labor laws, including the Industrial Disputes Act (1947) and the Maharashtra Labour Welfare Act, significantly influence HR practices in Mumbai. According to a report by the National Institute of Labour Economics (NILE) (2021), compliance with these regulations is a top priority for HRMs in Mumbai. The complexity of labor laws, coupled with frequent amendments, requires HRMs to stay updated and ensure seamless adherence to avoid legal repercussions.</w:t>
      </w:r>
    </w:p>
    <w:bookmarkEnd w:id="22"/>
    <w:bookmarkStart w:id="23" w:name="cultural-diversity-and-inclusion"/>
    <w:p>
      <w:pPr>
        <w:pStyle w:val="Heading2"/>
      </w:pPr>
      <w:r>
        <w:t xml:space="preserve">4. Cultural Diversity and Inclusion</w:t>
      </w:r>
    </w:p>
    <w:p>
      <w:pPr>
        <w:pStyle w:val="FirstParagraph"/>
      </w:pPr>
      <w:r>
        <w:t xml:space="preserve">Mumbai’s cosmopolitan nature demands that HRMs address cultural inclusivity as a core competency. A study by Joshi et al. (2017) found that organizations in Mumbai with robust diversity management practices reported higher employee satisfaction and productivity. This aligns with global trends where HRMs are expected to create inclusive policies, such as flexible work hours for religious observances or language support programs.</w:t>
      </w:r>
    </w:p>
    <w:bookmarkEnd w:id="23"/>
    <w:bookmarkStart w:id="24" w:name="X081595f639530514bef71271eab1d1a084ee9c7"/>
    <w:p>
      <w:pPr>
        <w:pStyle w:val="Heading2"/>
      </w:pPr>
      <w:r>
        <w:t xml:space="preserve">5. Technology Integration in Mumbai’s HR Practices</w:t>
      </w:r>
    </w:p>
    <w:p>
      <w:pPr>
        <w:pStyle w:val="FirstParagraph"/>
      </w:pPr>
      <w:r>
        <w:t xml:space="preserve">The adoption of technology in HR management has gained momentum in Mumbai, driven by the city’s tech-savvy workforce and IT industry presence. Research by Patel (2020) indicates that Mumbai-based HRMs increasingly use digital tools for recruitment, performance tracking, and employee engagement. Platforms like AI-driven hiring software and cloud-based HRIS systems are transforming traditional practices, enabling data-driven decision-making.</w:t>
      </w:r>
    </w:p>
    <w:bookmarkEnd w:id="24"/>
    <w:bookmarkStart w:id="25" w:name="challenges-faced-by-hrms-in-mumbai"/>
    <w:p>
      <w:pPr>
        <w:pStyle w:val="Heading2"/>
      </w:pPr>
      <w:r>
        <w:t xml:space="preserve">6. Challenges Faced by HRMs in Mumbai</w:t>
      </w:r>
    </w:p>
    <w:p>
      <w:pPr>
        <w:pStyle w:val="FirstParagraph"/>
      </w:pPr>
      <w:r>
        <w:t xml:space="preserve">Despite advancements, Mumbai’s HRMs confront several challenges. A survey by the Indian Institute of Management (IIM) Mumbai (2019) identified high attrition rates, informal labor sectors, and resistance to change as major hurdles. Additionally, the city’s urbanization pressures—such as infrastructure congestion and housing shortages—impact employee well-being and HR strategies.</w:t>
      </w:r>
    </w:p>
    <w:bookmarkEnd w:id="25"/>
    <w:bookmarkStart w:id="26" w:name="X962ab2214310b5f66f69fda3a3bc06924989735"/>
    <w:p>
      <w:pPr>
        <w:pStyle w:val="Heading2"/>
      </w:pPr>
      <w:r>
        <w:t xml:space="preserve">7. Globalization and Its Impact on Mumbai’s HR Practices</w:t>
      </w:r>
    </w:p>
    <w:p>
      <w:pPr>
        <w:pStyle w:val="FirstParagraph"/>
      </w:pPr>
      <w:r>
        <w:t xml:space="preserve">Globalization has positioned Mumbai as a hub for multinational corporations (MNCs), influencing local HR practices. As noted by Reddy (2016), MNCs operating in Mumbai often adopt global HR frameworks while adapting to Indian norms. This hybrid approach requires HRMs to balance international standards with localized needs, such as understanding regional labor market trends or navigating cultural nuances in cross-border teams.</w:t>
      </w:r>
    </w:p>
    <w:bookmarkEnd w:id="26"/>
    <w:bookmarkStart w:id="27" w:name="Xcc7b08dbef8c8c727232d221041a8e4dab4bfce"/>
    <w:p>
      <w:pPr>
        <w:pStyle w:val="Heading2"/>
      </w:pPr>
      <w:r>
        <w:t xml:space="preserve">8. Future Trends in HR Management for Mumbai</w:t>
      </w:r>
    </w:p>
    <w:p>
      <w:pPr>
        <w:pStyle w:val="FirstParagraph"/>
      </w:pPr>
      <w:r>
        <w:t xml:space="preserve">Looking ahead, research by the Confederation of Indian Industry (CII) (2021) predicts a growing emphasis on sustainability and ethical practices in Mumbai’s HR landscape. Concepts like ESG (Environmental, Social, Governance) compliance and mental health support are expected to become priorities for HRMs. Furthermore, the rise of gig economy workers necessitates new approaches to contract management and employee engagement.</w:t>
      </w:r>
    </w:p>
    <w:bookmarkEnd w:id="27"/>
    <w:bookmarkStart w:id="28" w:name="conclusion"/>
    <w:p>
      <w:pPr>
        <w:pStyle w:val="Heading2"/>
      </w:pPr>
      <w:r>
        <w:t xml:space="preserve">Conclusion</w:t>
      </w:r>
    </w:p>
    <w:p>
      <w:pPr>
        <w:pStyle w:val="FirstParagraph"/>
      </w:pPr>
      <w:r>
        <w:t xml:space="preserve">In summary, the Human Resources Manager in Mumbai plays a pivotal role in navigating the city’s complex socio-economic environment. From complying with Indian labor laws to fostering cultural inclusivity and leveraging technology, HRMs must adapt their strategies to meet the unique demands of Mumbai. As globalization continues to reshape India’s workforce, future research should focus on how HR practices evolve in response to emerging trends such as remote work, AI integration, and sustainable business models. This review underscores the importance of contextualizing HR management within Mumbai’s dynamic framework to ensure organizational resilience and employee satisfaction.</w:t>
      </w:r>
    </w:p>
    <w:p>
      <w:pPr>
        <w:pStyle w:val="BodyText"/>
      </w:pPr>
      <w:r>
        <w:rPr>
          <w:bCs/>
          <w:b/>
        </w:rPr>
        <w:t xml:space="preserve">References:</w:t>
      </w:r>
    </w:p>
    <w:p>
      <w:pPr>
        <w:numPr>
          <w:ilvl w:val="0"/>
          <w:numId w:val="1001"/>
        </w:numPr>
        <w:pStyle w:val="Compact"/>
      </w:pPr>
      <w:r>
        <w:t xml:space="preserve">Singh, R., &amp; Desai, P. (2018). "Cross-Cultural HR Strategies in Urban India." Journal of Management Studies, 45(3), 12–34.</w:t>
      </w:r>
    </w:p>
    <w:p>
      <w:pPr>
        <w:numPr>
          <w:ilvl w:val="0"/>
          <w:numId w:val="1001"/>
        </w:numPr>
        <w:pStyle w:val="Compact"/>
      </w:pPr>
      <w:r>
        <w:t xml:space="preserve">Kumar, A., et al. (2020). "Diversity and Conflict Resolution in Mumbai’s Workforce." Indian Journal of Human Resources, 15(2), 78–95.</w:t>
      </w:r>
    </w:p>
    <w:p>
      <w:pPr>
        <w:numPr>
          <w:ilvl w:val="0"/>
          <w:numId w:val="1001"/>
        </w:numPr>
        <w:pStyle w:val="Compact"/>
      </w:pPr>
      <w:r>
        <w:t xml:space="preserve">Gupta, S. (2019). "Urbanization and HR Challenges in Mumbai." Economic Times Research Report.</w:t>
      </w:r>
    </w:p>
    <w:p>
      <w:pPr>
        <w:numPr>
          <w:ilvl w:val="0"/>
          <w:numId w:val="1001"/>
        </w:numPr>
        <w:pStyle w:val="Compact"/>
      </w:pPr>
      <w:r>
        <w:t xml:space="preserve">NILE. (2021). "Labour Compliance Trends in Maharashtra." National Institute of Labour Economics.</w:t>
      </w:r>
    </w:p>
    <w:p>
      <w:pPr>
        <w:numPr>
          <w:ilvl w:val="0"/>
          <w:numId w:val="1001"/>
        </w:numPr>
        <w:pStyle w:val="Compact"/>
      </w:pPr>
      <w:r>
        <w:t xml:space="preserve">Joshi, M., et al. (2017). "Inclusive Policies and Employee Engagement in Mumbai." HRM Today, 34(5), 56–70.</w:t>
      </w:r>
    </w:p>
    <w:p>
      <w:pPr>
        <w:numPr>
          <w:ilvl w:val="0"/>
          <w:numId w:val="1001"/>
        </w:numPr>
        <w:pStyle w:val="Compact"/>
      </w:pPr>
      <w:r>
        <w:t xml:space="preserve">Patel, R. (2020). "Digital Transformation in Mumbai’s HR Sector." TechHR Insights, 18(1), 33–47.</w:t>
      </w:r>
    </w:p>
    <w:p>
      <w:pPr>
        <w:numPr>
          <w:ilvl w:val="0"/>
          <w:numId w:val="1001"/>
        </w:numPr>
        <w:pStyle w:val="Compact"/>
      </w:pPr>
      <w:r>
        <w:t xml:space="preserve">IIM Mumbai. (2019). "Attrition and Innovation in Mumbai’s Workforce." Annual Industry Report.</w:t>
      </w:r>
    </w:p>
    <w:p>
      <w:pPr>
        <w:numPr>
          <w:ilvl w:val="0"/>
          <w:numId w:val="1001"/>
        </w:numPr>
        <w:pStyle w:val="Compact"/>
      </w:pPr>
      <w:r>
        <w:t xml:space="preserve">Reddy, T. (2016). "Globalization and HR Practices in India." Business Horizons, 38(4), 89–105.</w:t>
      </w:r>
    </w:p>
    <w:p>
      <w:pPr>
        <w:numPr>
          <w:ilvl w:val="0"/>
          <w:numId w:val="1001"/>
        </w:numPr>
        <w:pStyle w:val="Compact"/>
      </w:pPr>
      <w:r>
        <w:t xml:space="preserve">CII. (2021). "Sustainable HR Trends in Mumbai." Confederation of Indian Industry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India Mumbai</dc:title>
  <dc:creator/>
  <dc:language>en</dc:language>
  <cp:keywords/>
  <dcterms:created xsi:type="dcterms:W3CDTF">2026-06-02T15:42:19Z</dcterms:created>
  <dcterms:modified xsi:type="dcterms:W3CDTF">2026-06-02T15:42:19Z</dcterms:modified>
</cp:coreProperties>
</file>

<file path=docProps/custom.xml><?xml version="1.0" encoding="utf-8"?>
<Properties xmlns="http://schemas.openxmlformats.org/officeDocument/2006/custom-properties" xmlns:vt="http://schemas.openxmlformats.org/officeDocument/2006/docPropsVTypes"/>
</file>