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be6b7e6971f2a6225b1d2f67a8e73002f9a544"/>
    <w:p>
      <w:pPr>
        <w:pStyle w:val="Heading1"/>
      </w:pPr>
      <w:r>
        <w:t xml:space="preserve">Literature Review: Human Resources Manager in Israel Tel Aviv</w:t>
      </w:r>
    </w:p>
    <w:p>
      <w:pPr>
        <w:pStyle w:val="FirstParagraph"/>
      </w:pPr>
      <w:r>
        <w:rPr>
          <w:bCs/>
          <w:b/>
        </w:rPr>
        <w:t xml:space="preserve">Literature Review</w:t>
      </w:r>
      <w:r>
        <w:t xml:space="preserve"> </w:t>
      </w:r>
      <w:r>
        <w:t xml:space="preserve">serves as a critical foundation for understanding existing knowledge and identifying gaps in academic or professional research. This document focuses on the role of</w:t>
      </w:r>
      <w:r>
        <w:t xml:space="preserve"> </w:t>
      </w:r>
      <w:r>
        <w:rPr>
          <w:bCs/>
          <w:b/>
        </w:rPr>
        <w:t xml:space="preserve">Human Resources Manager (HRM)</w:t>
      </w:r>
      <w:r>
        <w:t xml:space="preserve"> </w:t>
      </w:r>
      <w:r>
        <w:t xml:space="preserve">within the dynamic business environment of</w:t>
      </w:r>
      <w:r>
        <w:t xml:space="preserve"> </w:t>
      </w:r>
      <w:r>
        <w:rPr>
          <w:bCs/>
          <w:b/>
        </w:rPr>
        <w:t xml:space="preserve">Israel Tel Aviv</w:t>
      </w:r>
      <w:r>
        <w:t xml:space="preserve">, a global hub for technology, innovation, and entrepreneurship. By synthesizing scholarly articles, industry reports, and case studies from academic journals and reputable sources, this review highlights key themes in HRM practices in Tel Aviv while addressing challenges specific to the region’s socio-economic context.</w:t>
      </w:r>
    </w:p>
    <w:bookmarkStart w:id="20" w:name="X132d04772d17ec89e662ace81c5c5e111032510"/>
    <w:p>
      <w:pPr>
        <w:pStyle w:val="Heading2"/>
      </w:pPr>
      <w:r>
        <w:t xml:space="preserve">1. The Role of Human Resources Manager in Israel’s Business Ecosystem</w:t>
      </w:r>
    </w:p>
    <w:p>
      <w:pPr>
        <w:pStyle w:val="FirstParagraph"/>
      </w:pPr>
      <w:r>
        <w:t xml:space="preserve">Tel Aviv, often referred to as "Israel’s Silicon Valley," is a center for technology startups and multinational corporations (MNCs) operating across sectors such as cybersecurity, fintech, and artificial intelligence (AI). According to the</w:t>
      </w:r>
      <w:r>
        <w:t xml:space="preserve"> </w:t>
      </w:r>
      <w:r>
        <w:rPr>
          <w:iCs/>
          <w:i/>
        </w:rPr>
        <w:t xml:space="preserve">Israel Innovation Agency</w:t>
      </w:r>
      <w:r>
        <w:t xml:space="preserve"> </w:t>
      </w:r>
      <w:r>
        <w:t xml:space="preserve">(2023), over 65% of Israeli tech firms are headquartered in Tel Aviv District. In this fast-paced environment, the</w:t>
      </w:r>
      <w:r>
        <w:t xml:space="preserve"> </w:t>
      </w:r>
      <w:r>
        <w:rPr>
          <w:bCs/>
          <w:b/>
        </w:rPr>
        <w:t xml:space="preserve">Human Resources Manager</w:t>
      </w:r>
      <w:r>
        <w:t xml:space="preserve"> </w:t>
      </w:r>
      <w:r>
        <w:t xml:space="preserve">plays a pivotal role in aligning organizational strategies with workforce needs, ensuring compliance with labor laws, and fostering innovation through employee engagement.</w:t>
      </w:r>
    </w:p>
    <w:p>
      <w:pPr>
        <w:pStyle w:val="BodyText"/>
      </w:pPr>
      <w:r>
        <w:t xml:space="preserve">A study by Ben-Gurion University (2022) emphasizes that HRMs in Tel Aviv must navigate unique challenges such as high employee turnover rates and the demand for specialized technical skills. The report notes that HRMs often prioritize agile recruitment strategies, employer branding, and continuous learning programs to retain talent in a competitive market. Additionally, the</w:t>
      </w:r>
      <w:r>
        <w:t xml:space="preserve"> </w:t>
      </w:r>
      <w:r>
        <w:rPr>
          <w:bCs/>
          <w:b/>
        </w:rPr>
        <w:t xml:space="preserve">Human Resources Manager</w:t>
      </w:r>
      <w:r>
        <w:t xml:space="preserve"> </w:t>
      </w:r>
      <w:r>
        <w:t xml:space="preserve">must integrate global HR practices with local labor regulations, including Israel’s Labor Law (1981), which mandates strict guidelines on working hours, minimum wages, and employee rights.</w:t>
      </w:r>
    </w:p>
    <w:bookmarkEnd w:id="20"/>
    <w:bookmarkStart w:id="21" w:name="X8b10dcbadf5115f87c6517a4e068e6f39ecdb44"/>
    <w:p>
      <w:pPr>
        <w:pStyle w:val="Heading2"/>
      </w:pPr>
      <w:r>
        <w:t xml:space="preserve">2. Key Themes in Human Resources Management in Tel Aviv</w:t>
      </w:r>
    </w:p>
    <w:p>
      <w:pPr>
        <w:pStyle w:val="FirstParagraph"/>
      </w:pPr>
      <w:r>
        <w:rPr>
          <w:bCs/>
          <w:b/>
        </w:rPr>
        <w:t xml:space="preserve">Literature Review</w:t>
      </w:r>
      <w:r>
        <w:t xml:space="preserve"> </w:t>
      </w:r>
      <w:r>
        <w:t xml:space="preserve">identifies several recurring themes in HRM practices within Israel Tel Aviv. First, the intersection of technology and HR has become a defining feature of the region’s workforce management. A 2023 paper published in</w:t>
      </w:r>
      <w:r>
        <w:t xml:space="preserve"> </w:t>
      </w:r>
      <w:r>
        <w:rPr>
          <w:iCs/>
          <w:i/>
        </w:rPr>
        <w:t xml:space="preserve">Journal of International Human Resource Management</w:t>
      </w:r>
      <w:r>
        <w:t xml:space="preserve"> </w:t>
      </w:r>
      <w:r>
        <w:t xml:space="preserve">highlights how companies like Start-Up Nation and local MNCs leverage AI-driven tools for recruitment, performance tracking, and employee retention. These technologies enable</w:t>
      </w:r>
      <w:r>
        <w:t xml:space="preserve"> </w:t>
      </w:r>
      <w:r>
        <w:rPr>
          <w:bCs/>
          <w:b/>
        </w:rPr>
        <w:t xml:space="preserve">Human Resources Managers</w:t>
      </w:r>
      <w:r>
        <w:t xml:space="preserve"> </w:t>
      </w:r>
      <w:r>
        <w:t xml:space="preserve">to streamline processes while maintaining a personalized approach to employee development.</w:t>
      </w:r>
    </w:p>
    <w:p>
      <w:pPr>
        <w:pStyle w:val="BodyText"/>
      </w:pPr>
      <w:r>
        <w:t xml:space="preserve">A second theme is the emphasis on cultural diversity and inclusion (D&amp;I). Tel Aviv’s workforce reflects a blend of Israeli citizens, expatriates, and international professionals. Research by the Hebrew University (2021) reveals that HRMs in Tel Aviv prioritize D&amp;I initiatives to foster collaboration among employees from diverse backgrounds. For instance, many firms implement multilingual training programs and flexible work policies to accommodate different cultural needs.</w:t>
      </w:r>
    </w:p>
    <w:p>
      <w:pPr>
        <w:pStyle w:val="BodyText"/>
      </w:pPr>
      <w:r>
        <w:t xml:space="preserve">Third, the gig economy’s growing influence on employment structures is reshaping HRM strategies. A 2024 report by</w:t>
      </w:r>
      <w:r>
        <w:t xml:space="preserve"> </w:t>
      </w:r>
      <w:r>
        <w:rPr>
          <w:iCs/>
          <w:i/>
        </w:rPr>
        <w:t xml:space="preserve">Israel Economic Trends</w:t>
      </w:r>
      <w:r>
        <w:t xml:space="preserve"> </w:t>
      </w:r>
      <w:r>
        <w:t xml:space="preserve">notes that over 30% of workers in Tel Aviv engage in freelance or contract-based roles. This trend necessitates</w:t>
      </w:r>
      <w:r>
        <w:t xml:space="preserve"> </w:t>
      </w:r>
      <w:r>
        <w:rPr>
          <w:bCs/>
          <w:b/>
        </w:rPr>
        <w:t xml:space="preserve">Human Resources Managers</w:t>
      </w:r>
      <w:r>
        <w:t xml:space="preserve"> </w:t>
      </w:r>
      <w:r>
        <w:t xml:space="preserve">to develop hybrid workforce models that balance the flexibility of gig work with the need for structured performance management and legal compliance.</w:t>
      </w:r>
    </w:p>
    <w:bookmarkEnd w:id="21"/>
    <w:bookmarkStart w:id="22" w:name="X0837ac5e58d2ea53b723fab51422466842dbfcd"/>
    <w:p>
      <w:pPr>
        <w:pStyle w:val="Heading2"/>
      </w:pPr>
      <w:r>
        <w:t xml:space="preserve">3. Challenges Facing Human Resources Managers in Israel Tel Aviv</w:t>
      </w:r>
    </w:p>
    <w:p>
      <w:pPr>
        <w:pStyle w:val="FirstParagraph"/>
      </w:pPr>
      <w:r>
        <w:rPr>
          <w:bCs/>
          <w:b/>
        </w:rPr>
        <w:t xml:space="preserve">Literature Review</w:t>
      </w:r>
      <w:r>
        <w:t xml:space="preserve"> </w:t>
      </w:r>
      <w:r>
        <w:t xml:space="preserve">also underscores critical challenges unique to</w:t>
      </w:r>
      <w:r>
        <w:t xml:space="preserve"> </w:t>
      </w:r>
      <w:r>
        <w:rPr>
          <w:bCs/>
          <w:b/>
        </w:rPr>
        <w:t xml:space="preserve">HUMAN RESOURCES MANAGER</w:t>
      </w:r>
      <w:r>
        <w:t xml:space="preserve">s operating in Tel Aviv. One major issue is the rapid pace of technological change, which requires HRMs to continuously update their knowledge and adapt policies to emerging trends. For example, the rise of remote work post-pandemic has forced HRMs to re-evaluate traditional office-based practices and invest in virtual onboarding tools and digital communication platforms.</w:t>
      </w:r>
    </w:p>
    <w:p>
      <w:pPr>
        <w:pStyle w:val="BodyText"/>
      </w:pPr>
      <w:r>
        <w:t xml:space="preserve">Another challenge is the high cost of living in Tel Aviv, which impacts employee retention. A 2023 survey by</w:t>
      </w:r>
      <w:r>
        <w:t xml:space="preserve"> </w:t>
      </w:r>
      <w:r>
        <w:rPr>
          <w:iCs/>
          <w:i/>
        </w:rPr>
        <w:t xml:space="preserve">Tel Aviv Business Insights</w:t>
      </w:r>
      <w:r>
        <w:t xml:space="preserve"> </w:t>
      </w:r>
      <w:r>
        <w:t xml:space="preserve">found that 45% of employees in tech firms cited financial stability as a primary concern.</w:t>
      </w:r>
      <w:r>
        <w:t xml:space="preserve"> </w:t>
      </w:r>
      <w:r>
        <w:rPr>
          <w:bCs/>
          <w:b/>
        </w:rPr>
        <w:t xml:space="preserve">Human Resources Managers</w:t>
      </w:r>
      <w:r>
        <w:t xml:space="preserve"> </w:t>
      </w:r>
      <w:r>
        <w:t xml:space="preserve">must therefore design competitive compensation packages and benefits such as subsidized transportation, health insurance, and mental wellness programs to attract and retain talent.</w:t>
      </w:r>
    </w:p>
    <w:p>
      <w:pPr>
        <w:pStyle w:val="BodyText"/>
      </w:pPr>
      <w:r>
        <w:t xml:space="preserve">Potential conflicts between global HR standards and local labor regulations also pose difficulties. For instance, while many MNCs adopt international policies on workplace diversity or remote work, these must be aligned with Israeli legal frameworks that prioritize worker protections. A 2022 case study by the Tel Aviv University School of Business highlights how HRMs in multinational firms navigate this complexity through localized policy adjustments and cross-cultural training for managers.</w:t>
      </w:r>
    </w:p>
    <w:bookmarkEnd w:id="22"/>
    <w:bookmarkStart w:id="23" w:name="case-studies-and-practical-applications"/>
    <w:p>
      <w:pPr>
        <w:pStyle w:val="Heading2"/>
      </w:pPr>
      <w:r>
        <w:t xml:space="preserve">4. Case Studies and Practical Applications</w:t>
      </w:r>
    </w:p>
    <w:p>
      <w:pPr>
        <w:pStyle w:val="FirstParagraph"/>
      </w:pPr>
      <w:r>
        <w:t xml:space="preserve">To illustrate the practical implications of</w:t>
      </w:r>
      <w:r>
        <w:t xml:space="preserve"> </w:t>
      </w:r>
      <w:r>
        <w:rPr>
          <w:bCs/>
          <w:b/>
        </w:rPr>
        <w:t xml:space="preserve">Literature Review</w:t>
      </w:r>
      <w:r>
        <w:t xml:space="preserve">, consider case studies from leading companies in Tel Aviv. For example,</w:t>
      </w:r>
      <w:r>
        <w:t xml:space="preserve"> </w:t>
      </w:r>
      <w:r>
        <w:rPr>
          <w:iCs/>
          <w:i/>
        </w:rPr>
        <w:t xml:space="preserve">TechCorp Israel</w:t>
      </w:r>
      <w:r>
        <w:t xml:space="preserve">, a cybersecurity firm, implemented a "Future-Ready HR" initiative in 2023. This program focused on upskilling employees through AI-powered learning platforms and fostering cross-departmental collaboration to address the high demand for specialized skills in the industry.</w:t>
      </w:r>
    </w:p>
    <w:p>
      <w:pPr>
        <w:pStyle w:val="BodyText"/>
      </w:pPr>
      <w:r>
        <w:t xml:space="preserve">Another example is</w:t>
      </w:r>
      <w:r>
        <w:t xml:space="preserve"> </w:t>
      </w:r>
      <w:r>
        <w:rPr>
          <w:iCs/>
          <w:i/>
        </w:rPr>
        <w:t xml:space="preserve">EcoTech Innovations</w:t>
      </w:r>
      <w:r>
        <w:t xml:space="preserve">, a sustainable energy startup that partnered with Tel Aviv’s local government to create a green HR policy. This included incentives for employees who adopted eco-friendly commuting practices, aligning the company’s values with broader environmental goals and enhancing employee engagement.</w:t>
      </w:r>
    </w:p>
    <w:bookmarkEnd w:id="23"/>
    <w:bookmarkStart w:id="24" w:name="X5f95c9bad31c761d926db46456bce0a33626509"/>
    <w:p>
      <w:pPr>
        <w:pStyle w:val="Heading2"/>
      </w:pPr>
      <w:r>
        <w:t xml:space="preserve">5. Future Directions in Human Resources Management in Israel Tel Aviv</w:t>
      </w:r>
    </w:p>
    <w:p>
      <w:pPr>
        <w:pStyle w:val="FirstParagraph"/>
      </w:pPr>
      <w:r>
        <w:rPr>
          <w:bCs/>
          <w:b/>
        </w:rPr>
        <w:t xml:space="preserve">Literature Review</w:t>
      </w:r>
      <w:r>
        <w:t xml:space="preserve"> </w:t>
      </w:r>
      <w:r>
        <w:t xml:space="preserve">suggests that future research on</w:t>
      </w:r>
      <w:r>
        <w:t xml:space="preserve"> </w:t>
      </w:r>
      <w:r>
        <w:rPr>
          <w:bCs/>
          <w:b/>
        </w:rPr>
        <w:t xml:space="preserve">HUMAN RESOURCES MANAGER</w:t>
      </w:r>
      <w:r>
        <w:t xml:space="preserve">s in Tel Aviv should explore the long-term effects of AI integration on employee autonomy and job satisfaction. Additionally, studies are needed to evaluate how geopolitical factors, such as regional conflicts or global economic shifts, influence HR strategies in the region.</w:t>
      </w:r>
    </w:p>
    <w:p>
      <w:pPr>
        <w:pStyle w:val="BodyText"/>
      </w:pPr>
      <w:r>
        <w:t xml:space="preserve">As Tel Aviv continues to evolve as a global innovation hub,</w:t>
      </w:r>
      <w:r>
        <w:t xml:space="preserve"> </w:t>
      </w:r>
      <w:r>
        <w:rPr>
          <w:bCs/>
          <w:b/>
        </w:rPr>
        <w:t xml:space="preserve">Human Resources Manager</w:t>
      </w:r>
      <w:r>
        <w:t xml:space="preserve">s will need to remain agile and innovative. By leveraging insights from</w:t>
      </w:r>
      <w:r>
        <w:t xml:space="preserve"> </w:t>
      </w:r>
      <w:r>
        <w:rPr>
          <w:bCs/>
          <w:b/>
        </w:rPr>
        <w:t xml:space="preserve">Literature Review</w:t>
      </w:r>
      <w:r>
        <w:t xml:space="preserve">, organizations can better prepare for emerging challenges while capitalizing on opportunities presented by Israel’s dynamic workforce environment.</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HUMAN RESOURCES MANAGER</w:t>
      </w:r>
      <w:r>
        <w:t xml:space="preserve">s in Israel Tel Aviv is shaped by a unique combination of technological innovation, cultural diversity, and regulatory complexity. This</w:t>
      </w:r>
      <w:r>
        <w:t xml:space="preserve"> </w:t>
      </w:r>
      <w:r>
        <w:rPr>
          <w:bCs/>
          <w:b/>
        </w:rPr>
        <w:t xml:space="preserve">Literature Review</w:t>
      </w:r>
      <w:r>
        <w:t xml:space="preserve"> </w:t>
      </w:r>
      <w:r>
        <w:t xml:space="preserve">has highlighted key themes such as AI-driven HR practices, D&amp;I initiatives, and the challenges of managing a rapidly changing workforce. By addressing these issues through evidence-based strategies,</w:t>
      </w:r>
      <w:r>
        <w:t xml:space="preserve"> </w:t>
      </w:r>
      <w:r>
        <w:rPr>
          <w:bCs/>
          <w:b/>
        </w:rPr>
        <w:t xml:space="preserve">HUMAN RESOURCES MANAGER</w:t>
      </w:r>
      <w:r>
        <w:t xml:space="preserve">s can contribute to the sustained growth of Tel Aviv’s economy while fostering a resilient and inclusive workplace culture.</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2026-07-23T22:19:19Z</dcterms:created>
  <dcterms:modified xsi:type="dcterms:W3CDTF">2026-07-23T22:19:19Z</dcterms:modified>
</cp:coreProperties>
</file>

<file path=docProps/custom.xml><?xml version="1.0" encoding="utf-8"?>
<Properties xmlns="http://schemas.openxmlformats.org/officeDocument/2006/custom-properties" xmlns:vt="http://schemas.openxmlformats.org/officeDocument/2006/docPropsVTypes"/>
</file>