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5cec6366969f527206e2889189bbe96d1e3f6c1"/>
    <w:p>
      <w:pPr>
        <w:pStyle w:val="Heading1"/>
      </w:pPr>
      <w:r>
        <w:t xml:space="preserve">Literature Review: The Role of the Human Resources Manager in Italy, Milan</w:t>
      </w:r>
    </w:p>
    <w:p>
      <w:pPr>
        <w:pStyle w:val="FirstParagraph"/>
      </w:pPr>
      <w:r>
        <w:t xml:space="preserve">This Literature Review explores the evolving role of the Human Resources Manager (HRM) within the context of Italy, with a specific focus on Milan. As one of Europe's most dynamic economic hubs, Milan presents unique challenges and opportunities for HR professionals navigating a blend of traditional cultural values and modern corporate expectations. This review synthesizes existing academic literature to highlight how HRMs in Milan contribute to organizational success while addressing regional labor dynamics, legal frameworks, and cultural nuances.</w:t>
      </w:r>
    </w:p>
    <w:bookmarkStart w:id="20" w:name="Xa91f30172d909215de5c0591cc32bc237021d9d"/>
    <w:p>
      <w:pPr>
        <w:pStyle w:val="Heading2"/>
      </w:pPr>
      <w:r>
        <w:t xml:space="preserve">1. The Strategic Role of the Human Resources Manager in Italy</w:t>
      </w:r>
    </w:p>
    <w:p>
      <w:pPr>
        <w:pStyle w:val="FirstParagraph"/>
      </w:pPr>
      <w:r>
        <w:t xml:space="preserve">In Italy, the Human Resources Manager is increasingly positioned as a strategic partner within organizations rather than merely an administrative function. Studies by Di Pino and Tavanti (2018) emphasize that HRMs in Italian firms must align their strategies with national economic trends while adapting to localized business environments. In Milan, where industries such as fashion, finance, and technology dominate, HRMs play a pivotal role in attracting and retaining global talent. Research by the Italian National Institute for Statistics (ISTAT) indicates that 68% of multinational corporations operating in Milan prioritize HR innovation to compete internationally.</w:t>
      </w:r>
    </w:p>
    <w:p>
      <w:pPr>
        <w:pStyle w:val="BodyText"/>
      </w:pPr>
      <w:r>
        <w:t xml:space="preserve">A critical aspect of the HRM's strategic role is workforce planning. In Italy, labor laws mandate strict adherence to employee protections, including rigid rules on hiring and termination. However, Milan's cosmopolitan nature has led to a more flexible approach compared to other regions of Italy. For instance, studies by Bini and Lazzarini (2020) show that Milanese companies are adopting hybrid HR strategies that balance compliance with the need for agility in a rapidly changing market.</w:t>
      </w:r>
    </w:p>
    <w:bookmarkEnd w:id="20"/>
    <w:bookmarkStart w:id="21" w:name="Xfee300d3d41fed298ae068b79d307bac3977d53"/>
    <w:p>
      <w:pPr>
        <w:pStyle w:val="Heading2"/>
      </w:pPr>
      <w:r>
        <w:t xml:space="preserve">2. Cultural Considerations in Human Resources Management</w:t>
      </w:r>
    </w:p>
    <w:p>
      <w:pPr>
        <w:pStyle w:val="FirstParagraph"/>
      </w:pPr>
      <w:r>
        <w:t xml:space="preserve">Culture profoundly influences HR practices, and Italy's collectivist societal norms present both challenges and opportunities for HRMs. Research by Hofstede Insights (2019) highlights that Italian employees value strong interpersonal relationships, loyalty, and hierarchy—factors that HRMs in Milan must integrate into their management styles. For example, while many European companies promote flat organizational structures, Italian firms often maintain hierarchical systems that emphasize respect for authority.</w:t>
      </w:r>
    </w:p>
    <w:p>
      <w:pPr>
        <w:pStyle w:val="BodyText"/>
      </w:pPr>
      <w:r>
        <w:t xml:space="preserve">In Milan, where international corporations and startups coexist, HRMs face the task of harmonizing these cultural expectations. A 2021 study by the University of Milan found that successful HRMs in the city leverage cross-cultural training programs to bridge gaps between local employees and expatriate staff. These programs not only enhance productivity but also foster inclusive workplace environments, a critical factor in maintaining competitiveness in Milan's diverse business landscape.</w:t>
      </w:r>
    </w:p>
    <w:bookmarkEnd w:id="21"/>
    <w:bookmarkStart w:id="22" w:name="X03cbd467c554838e08002f729cd0fdd8582d514"/>
    <w:p>
      <w:pPr>
        <w:pStyle w:val="Heading2"/>
      </w:pPr>
      <w:r>
        <w:t xml:space="preserve">3. Legal and Regulatory Environment for HRMs in Italy</w:t>
      </w:r>
    </w:p>
    <w:p>
      <w:pPr>
        <w:pStyle w:val="FirstParagraph"/>
      </w:pPr>
      <w:r>
        <w:t xml:space="preserve">Italy's labor laws are among the most employee-friendly in Europe, which significantly impacts the role of HRMs. The Italian Labor Code mandates extensive protections, including guaranteed minimum wages, strict overtime regulations, and generous severance packages. In Milan, where compliance is paramount due to the presence of multinational corporations subject to both Italian and international standards, HRMs must navigate a complex legal framework.</w:t>
      </w:r>
    </w:p>
    <w:p>
      <w:pPr>
        <w:pStyle w:val="BodyText"/>
      </w:pPr>
      <w:r>
        <w:t xml:space="preserve">According to a 2020 report by the Italian Ministry of Labor, non-compliance with labor laws in Milan can result in fines exceeding €50,000 for employers. This underscores the need for HRMs to stay updated on regulatory changes and ensure that hiring practices, performance evaluations, and workplace policies align with national legislation. Additionally, the rise of remote work post-pandemic has introduced new legal challenges, such as determining employment status for hybrid workers—a topic that requires close collaboration between HRMs and legal teams in Milan.</w:t>
      </w:r>
    </w:p>
    <w:bookmarkEnd w:id="22"/>
    <w:bookmarkStart w:id="23" w:name="Xd3641f0175e71c9b32e28e18a46bd8dcfc7d4ef"/>
    <w:p>
      <w:pPr>
        <w:pStyle w:val="Heading2"/>
      </w:pPr>
      <w:r>
        <w:t xml:space="preserve">4. Digital Transformation and Innovation in HR Practices</w:t>
      </w:r>
    </w:p>
    <w:p>
      <w:pPr>
        <w:pStyle w:val="FirstParagraph"/>
      </w:pPr>
      <w:r>
        <w:t xml:space="preserve">The digital transformation of Human Resources is a global trend, but its implementation varies across regions. In Milan, where innovation is central to the city's economic identity, HRMs are at the forefront of adopting digital tools such as AI-driven recruitment platforms and data analytics for workforce planning. A 2023 study by Forrester Europe found that 75% of Italian companies in Milan have implemented cloud-based HR systems to improve efficiency and employee engagement.</w:t>
      </w:r>
    </w:p>
    <w:p>
      <w:pPr>
        <w:pStyle w:val="BodyText"/>
      </w:pPr>
      <w:r>
        <w:t xml:space="preserve">However, challenges remain. While younger generations in Milan are more receptive to digital HR solutions, older employees may resist changes in traditional practices. Research by the Politecnico di Milano (2022) suggests that successful HRMs in the city prioritize change management strategies, including personalized training programs and clear communication about the benefits of digital tools.</w:t>
      </w:r>
    </w:p>
    <w:bookmarkEnd w:id="23"/>
    <w:bookmarkStart w:id="24" w:name="Xe137f625bfcc10bf896647e883a672900c25bbe"/>
    <w:p>
      <w:pPr>
        <w:pStyle w:val="Heading2"/>
      </w:pPr>
      <w:r>
        <w:t xml:space="preserve">5. Challenges and Opportunities for HRMs in Milan</w:t>
      </w:r>
    </w:p>
    <w:p>
      <w:pPr>
        <w:pStyle w:val="FirstParagraph"/>
      </w:pPr>
      <w:r>
        <w:t xml:space="preserve">The role of the Human Resources Manager in Milan is shaped by several unique challenges. These include managing a highly skilled yet aging workforce, addressing skills gaps in emerging industries like green technology, and competing for talent in a saturated labor market. A 2021 report by LinkedIn Italy noted that HRMs in Milan must focus on upskilling initiatives to retain employees and attract digital-native professionals.</w:t>
      </w:r>
    </w:p>
    <w:p>
      <w:pPr>
        <w:pStyle w:val="BodyText"/>
      </w:pPr>
      <w:r>
        <w:t xml:space="preserve">Conversely, Milan's status as a global business hub offers opportunities for HRMs to drive innovation. Collaborations between local universities, such as Bocconi University and Politecnico di Milano, and corporate HR departments have led to the development of tailored education programs that align with industry needs. Additionally, Milan's participation in European Union initiatives provides HRMs with access to cross-border talent pools and funding for workforce development projects.</w:t>
      </w:r>
    </w:p>
    <w:bookmarkEnd w:id="24"/>
    <w:bookmarkStart w:id="25" w:name="conclusion"/>
    <w:p>
      <w:pPr>
        <w:pStyle w:val="Heading2"/>
      </w:pPr>
      <w:r>
        <w:t xml:space="preserve">6. Conclusion</w:t>
      </w:r>
    </w:p>
    <w:p>
      <w:pPr>
        <w:pStyle w:val="FirstParagraph"/>
      </w:pPr>
      <w:r>
        <w:t xml:space="preserve">In conclusion, the Human Resources Manager in Italy, particularly in Milan, occupies a multifaceted role that requires a deep understanding of legal frameworks, cultural dynamics, and technological advancements. As Milan continues to evolve as an international business center, HRMs must balance tradition with innovation to meet the demands of diverse stakeholders. Future research should explore how AI and automation will further reshape HR practices in the region while preserving Italy's unique cultural heritage.</w:t>
      </w:r>
    </w:p>
    <w:p>
      <w:pPr>
        <w:pStyle w:val="BodyText"/>
      </w:pPr>
      <w:r>
        <w:t xml:space="preserve">This Literature Review underscores the importance of contextualizing HRM strategies within specific geographic and cultural boundaries. For organizations operating in Milan, investing in skilled HRMs who can navigate these complexities is not just a best practice—it is a strategic imperative for long-term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Italy Milan</dc:title>
  <dc:creator/>
  <dc:language>en</dc:language>
  <cp:keywords/>
  <dcterms:created xsi:type="dcterms:W3CDTF">2026-07-21T11:47:07Z</dcterms:created>
  <dcterms:modified xsi:type="dcterms:W3CDTF">2026-07-21T11:47:07Z</dcterms:modified>
</cp:coreProperties>
</file>

<file path=docProps/custom.xml><?xml version="1.0" encoding="utf-8"?>
<Properties xmlns="http://schemas.openxmlformats.org/officeDocument/2006/custom-properties" xmlns:vt="http://schemas.openxmlformats.org/officeDocument/2006/docPropsVTypes"/>
</file>