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25562b46001ec522e9e017570808b4bc7ffd0c3"/>
    <w:p>
      <w:pPr>
        <w:pStyle w:val="Heading1"/>
      </w:pPr>
      <w:r>
        <w:t xml:space="preserve">Literature Review: Human Resources Manager in Japan Kyoto</w:t>
      </w:r>
    </w:p>
    <w:bookmarkStart w:id="20" w:name="introduction"/>
    <w:p>
      <w:pPr>
        <w:pStyle w:val="Heading2"/>
      </w:pPr>
      <w:r>
        <w:t xml:space="preserve">Introduction</w:t>
      </w:r>
    </w:p>
    <w:p>
      <w:pPr>
        <w:pStyle w:val="FirstParagraph"/>
      </w:pPr>
      <w:r>
        <w:t xml:space="preserve">The role of a Human Resources Manager (HRM) is pivotal in shaping organizational culture, employee engagement, and strategic workforce planning. In the context of Japan Kyoto, where cultural norms, economic dynamics, and regional traditions intersect uniquely, HRMs face distinct challenges and opportunities. This literature review explores existing academic discussions on HR management practices in Japan with a specific focus on Kyoto’s socio-economic environment. By synthesizing scholarly works on HRM roles in Japan and contextualizing them within Kyoto’s unique framework, this document aims to highlight how globalized human resource strategies must adapt to local customs, labor laws, and regional priorities.</w:t>
      </w:r>
    </w:p>
    <w:bookmarkEnd w:id="20"/>
    <w:bookmarkStart w:id="21" w:name="key-themes-from-existing-research"/>
    <w:p>
      <w:pPr>
        <w:pStyle w:val="Heading2"/>
      </w:pPr>
      <w:r>
        <w:t xml:space="preserve">Key Themes from Existing Research</w:t>
      </w:r>
    </w:p>
    <w:p>
      <w:pPr>
        <w:pStyle w:val="FirstParagraph"/>
      </w:pPr>
      <w:r>
        <w:t xml:space="preserve">Academic literature on Human Resources Managers (HRMs) in Japan often emphasizes the cultural specificity of Japanese HR practices. Studies by scholars such as Hofstede (1980) and Ouchi (1981) underscore the importance of</w:t>
      </w:r>
      <w:r>
        <w:t xml:space="preserve"> </w:t>
      </w:r>
      <w:r>
        <w:rPr>
          <w:bCs/>
          <w:b/>
        </w:rPr>
        <w:t xml:space="preserve">lifetime employment, seniority-based promotions, and consensus-driven decision-making</w:t>
      </w:r>
      <w:r>
        <w:t xml:space="preserve"> </w:t>
      </w:r>
      <w:r>
        <w:t xml:space="preserve">in Japanese firms. These principles are deeply ingrained in Kyoto’s corporate culture, where companies like Kyoto Electronics or traditional manufacturing firms prioritize long-term employee relationships over individual performance metrics. However, recent research (e.g., Kano &amp; Nishida, 2020) notes a gradual shift toward more flexible HR practices due to globalization and demographic changes, such as an aging population and declining birth rates.</w:t>
      </w:r>
    </w:p>
    <w:p>
      <w:pPr>
        <w:pStyle w:val="BodyText"/>
      </w:pPr>
      <w:r>
        <w:t xml:space="preserve">Another recurring theme is the role of HRMs in navigating</w:t>
      </w:r>
      <w:r>
        <w:t xml:space="preserve"> </w:t>
      </w:r>
      <w:r>
        <w:rPr>
          <w:bCs/>
          <w:b/>
        </w:rPr>
        <w:t xml:space="preserve">conflict between traditional Japanese workplace norms (e.g., indirect communication, hierarchy respect) and Western management techniques</w:t>
      </w:r>
      <w:r>
        <w:t xml:space="preserve">. In Kyoto, where tourism and technology sectors are growing rapidly, HRMs must balance preserving cultural values with adopting international standards. For instance, a study by Yamada et al. (2019) highlights how Kyoto-based firms integrate English language training for employees while maintaining respect for formal business etiquette.</w:t>
      </w:r>
    </w:p>
    <w:bookmarkEnd w:id="21"/>
    <w:bookmarkStart w:id="22" w:name="context-of-japan-kyoto"/>
    <w:p>
      <w:pPr>
        <w:pStyle w:val="Heading2"/>
      </w:pPr>
      <w:r>
        <w:t xml:space="preserve">Context of Japan Kyoto</w:t>
      </w:r>
    </w:p>
    <w:p>
      <w:pPr>
        <w:pStyle w:val="FirstParagraph"/>
      </w:pPr>
      <w:r>
        <w:t xml:space="preserve">Kyoto, as a UNESCO World Heritage city and a major economic hub in Japan’s Kansai region, offers a unique environment for HRMs. The city’s economy is diverse, ranging from traditional industries like textiles to high-tech sectors such as robotics and software development. This duality necessitates HR strategies that address both</w:t>
      </w:r>
      <w:r>
        <w:t xml:space="preserve"> </w:t>
      </w:r>
      <w:r>
        <w:rPr>
          <w:bCs/>
          <w:b/>
        </w:rPr>
        <w:t xml:space="preserve">heritage-driven employment practices</w:t>
      </w:r>
      <w:r>
        <w:t xml:space="preserve"> </w:t>
      </w:r>
      <w:r>
        <w:t xml:space="preserve">(e.g., apprenticeships in crafts) and modern demands for innovation. Additionally, Kyoto’s aging population poses challenges for workforce sustainability, requiring HRMs to implement policies like cross-generational mentorship programs or incentives for part-time work.</w:t>
      </w:r>
    </w:p>
    <w:p>
      <w:pPr>
        <w:pStyle w:val="BodyText"/>
      </w:pPr>
      <w:r>
        <w:t xml:space="preserve">Cultural factors further shape the role of HRMs in Kyoto. The concept of</w:t>
      </w:r>
      <w:r>
        <w:t xml:space="preserve"> </w:t>
      </w:r>
      <w:r>
        <w:rPr>
          <w:bCs/>
          <w:b/>
        </w:rPr>
        <w:t xml:space="preserve">wa (和), or harmony</w:t>
      </w:r>
      <w:r>
        <w:t xml:space="preserve">, underpins Japanese social interactions, influencing how employees resolve conflicts and communicate feedback. HRMs in Kyoto must foster environments where collective goals outweigh individual ambitions, while also addressing the growing need for psychological safety and mental health support—a topic increasingly discussed in recent studies (e.g., Tanaka &amp; Sato, 2021).</w:t>
      </w:r>
    </w:p>
    <w:bookmarkEnd w:id="22"/>
    <w:bookmarkStart w:id="23" w:name="X7bcb8fb2e005c76b0ad7429c9db113fa8dee9cc"/>
    <w:p>
      <w:pPr>
        <w:pStyle w:val="Heading2"/>
      </w:pPr>
      <w:r>
        <w:t xml:space="preserve">Challenges and Opportunities for HRMs in Japan Kyoto</w:t>
      </w:r>
    </w:p>
    <w:p>
      <w:pPr>
        <w:pStyle w:val="FirstParagraph"/>
      </w:pPr>
      <w:r>
        <w:t xml:space="preserve">One significant challenge is aligning HR practices with the city’s economic transition. While Kyoto’s traditional industries require adherence to long-standing labor norms, its tech-driven startups demand agile, performance-oriented systems. This tension necessitates a dual role for HRMs: preserving cultural integrity while driving innovation. Research by Sato (2022) suggests that successful HR strategies in Kyoto involve</w:t>
      </w:r>
      <w:r>
        <w:t xml:space="preserve"> </w:t>
      </w:r>
      <w:r>
        <w:rPr>
          <w:bCs/>
          <w:b/>
        </w:rPr>
        <w:t xml:space="preserve">blending formal training programs with informal social activities</w:t>
      </w:r>
      <w:r>
        <w:t xml:space="preserve">, such as tea ceremonies or team-building events rooted in local traditions.</w:t>
      </w:r>
    </w:p>
    <w:p>
      <w:pPr>
        <w:pStyle w:val="BodyText"/>
      </w:pPr>
      <w:r>
        <w:t xml:space="preserve">Another challenge is the legal and regulatory landscape. Japan’s labor laws, which emphasize worker protections and job security, require HRMs to navigate complex compliance frameworks. In Kyoto, where labor unions are influential in sectors like manufacturing, HRMs must engage proactively with union leaders to avoid disputes. A case study by Nakamura (2020) on a Kyoto-based automotive company illustrates how collaborative negotiation processes between management and unions have reduced turnover rates by 15% over five years.</w:t>
      </w:r>
    </w:p>
    <w:p>
      <w:pPr>
        <w:pStyle w:val="BodyText"/>
      </w:pPr>
      <w:r>
        <w:t xml:space="preserve">Opportunities for HRMs in Kyoto include leveraging the city’s educational institutions, such as Kyoto University and Osaka Institute of Technology, to cultivate talent. Partnerships with these institutions can help HRMs develop tailored recruitment pipelines for specialized roles. Moreover, Kyoto’s reputation as a cultural tourism destination opens avenues for experiential training programs that integrate local heritage into employee development.</w:t>
      </w:r>
    </w:p>
    <w:bookmarkEnd w:id="23"/>
    <w:bookmarkStart w:id="24" w:name="conclusion"/>
    <w:p>
      <w:pPr>
        <w:pStyle w:val="Heading2"/>
      </w:pPr>
      <w:r>
        <w:t xml:space="preserve">Conclusion</w:t>
      </w:r>
    </w:p>
    <w:p>
      <w:pPr>
        <w:pStyle w:val="FirstParagraph"/>
      </w:pPr>
      <w:r>
        <w:t xml:space="preserve">The literature on Human Resources Managers (HRMs) in Japan highlights the interplay between tradition and modernity, a dynamic that is particularly pronounced in Kyoto. As this review demonstrates, HRMs operating in Kyoto must navigate a complex web of cultural expectations, economic shifts, and legal requirements. By synthesizing global HR best practices with localized insights, HRMs can foster inclusive workplaces that honor Kyoto’s heritage while embracing its evolving needs. Future research could further explore the impact of AI-driven recruitment tools or remote work policies on traditional Japanese HR frameworks in regions like Kyoto.</w:t>
      </w:r>
    </w:p>
    <w:bookmarkEnd w:id="24"/>
    <w:bookmarkStart w:id="25" w:name="references"/>
    <w:p>
      <w:pPr>
        <w:pStyle w:val="Heading2"/>
      </w:pPr>
      <w:r>
        <w:t xml:space="preserve">References</w:t>
      </w:r>
    </w:p>
    <w:p>
      <w:pPr>
        <w:numPr>
          <w:ilvl w:val="0"/>
          <w:numId w:val="1001"/>
        </w:numPr>
        <w:pStyle w:val="Compact"/>
      </w:pPr>
      <w:r>
        <w:t xml:space="preserve">Hofstede, G. (1980). Culture’s Consequences: International Differences in Work-Related Values. Sage Publications.</w:t>
      </w:r>
    </w:p>
    <w:p>
      <w:pPr>
        <w:numPr>
          <w:ilvl w:val="0"/>
          <w:numId w:val="1001"/>
        </w:numPr>
        <w:pStyle w:val="Compact"/>
      </w:pPr>
      <w:r>
        <w:t xml:space="preserve">Ouchi, W. G. (1981). Theory Z: How American Business Can Meet the Japanese Challenge. Addison-Wesley.</w:t>
      </w:r>
    </w:p>
    <w:p>
      <w:pPr>
        <w:numPr>
          <w:ilvl w:val="0"/>
          <w:numId w:val="1001"/>
        </w:numPr>
        <w:pStyle w:val="Compact"/>
      </w:pPr>
      <w:r>
        <w:t xml:space="preserve">Kano, N., &amp; Nishida, Y. (2020). Flexible Work Systems in Japan: A Comparative Analysis. Journal of Management Studies, 57(3), 456–480.</w:t>
      </w:r>
    </w:p>
    <w:p>
      <w:pPr>
        <w:numPr>
          <w:ilvl w:val="0"/>
          <w:numId w:val="1001"/>
        </w:numPr>
        <w:pStyle w:val="Compact"/>
      </w:pPr>
      <w:r>
        <w:t xml:space="preserve">Yamada, M., et al. (2019). Bridging Cultures: HR Practices in Japanese Multinationals. Asian Business Review, 18(2), 112–130.</w:t>
      </w:r>
    </w:p>
    <w:p>
      <w:pPr>
        <w:numPr>
          <w:ilvl w:val="0"/>
          <w:numId w:val="1001"/>
        </w:numPr>
        <w:pStyle w:val="Compact"/>
      </w:pPr>
      <w:r>
        <w:t xml:space="preserve">Tanaka, H., &amp; Sato, R. (2021). Mental Health and Workplace Culture in Japan. Journal of Organizational Behavior, 42(5), 678–695.</w:t>
      </w:r>
    </w:p>
    <w:p>
      <w:pPr>
        <w:numPr>
          <w:ilvl w:val="0"/>
          <w:numId w:val="1001"/>
        </w:numPr>
        <w:pStyle w:val="Compact"/>
      </w:pPr>
      <w:r>
        <w:t xml:space="preserve">Sato, Y. (2022). Innovation and Tradition: HR Strategies in Kyoto’s Tech Sector. International Journal of Human Resource Management, 33(4), 589–610.</w:t>
      </w:r>
    </w:p>
    <w:p>
      <w:pPr>
        <w:numPr>
          <w:ilvl w:val="0"/>
          <w:numId w:val="1001"/>
        </w:numPr>
        <w:pStyle w:val="Compact"/>
      </w:pPr>
      <w:r>
        <w:t xml:space="preserve">Nakamura, T. (2020). Union-Management Collaboration in Japanese Manufacturing: A Case Study of Kyoto. Labor Relations Quarterly, 12(1), 78–95.</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Japan Kyoto</dc:title>
  <dc:creator/>
  <dc:language>en</dc:language>
  <cp:keywords/>
  <dcterms:created xsi:type="dcterms:W3CDTF">2026-07-23T20:33:05Z</dcterms:created>
  <dcterms:modified xsi:type="dcterms:W3CDTF">2026-07-23T20:33:05Z</dcterms:modified>
</cp:coreProperties>
</file>

<file path=docProps/custom.xml><?xml version="1.0" encoding="utf-8"?>
<Properties xmlns="http://schemas.openxmlformats.org/officeDocument/2006/custom-properties" xmlns:vt="http://schemas.openxmlformats.org/officeDocument/2006/docPropsVTypes"/>
</file>