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fe63c59b0487ca935cae63230233f7e79929a17"/>
    <w:p>
      <w:pPr>
        <w:pStyle w:val="Heading1"/>
      </w:pPr>
      <w:r>
        <w:t xml:space="preserve">Literature Review on Human Resources Manager in the Netherlands, Amsterdam</w:t>
      </w:r>
    </w:p>
    <w:p>
      <w:pPr>
        <w:pStyle w:val="FirstParagraph"/>
      </w:pPr>
      <w:r>
        <w:t xml:space="preserve">This literature review explores the role, challenges, and evolving practices of a</w:t>
      </w:r>
      <w:r>
        <w:t xml:space="preserve"> </w:t>
      </w:r>
      <w:r>
        <w:rPr>
          <w:bCs/>
          <w:b/>
        </w:rPr>
        <w:t xml:space="preserve">Human Resources Manager (HRM)</w:t>
      </w:r>
      <w:r>
        <w:t xml:space="preserve"> </w:t>
      </w:r>
      <w:r>
        <w:t xml:space="preserve">within the context of</w:t>
      </w:r>
      <w:r>
        <w:t xml:space="preserve"> </w:t>
      </w:r>
      <w:r>
        <w:rPr>
          <w:bCs/>
          <w:b/>
        </w:rPr>
        <w:t xml:space="preserve">Netherlands Amsterdam</w:t>
      </w:r>
      <w:r>
        <w:t xml:space="preserve">. The focus is on synthesizing academic and professional research to highlight how HRMs navigate unique cultural, legal, and economic conditions in this region. Given Amsterdam’s position as a global hub for innovation, sustainability, and multiculturalism, the</w:t>
      </w:r>
      <w:r>
        <w:t xml:space="preserve"> </w:t>
      </w:r>
      <w:r>
        <w:rPr>
          <w:bCs/>
          <w:b/>
        </w:rPr>
        <w:t xml:space="preserve">Literature Review</w:t>
      </w:r>
      <w:r>
        <w:t xml:space="preserve"> </w:t>
      </w:r>
      <w:r>
        <w:t xml:space="preserve">underscores the critical role of HRMs in shaping organizational success while aligning with local norms.</w:t>
      </w:r>
    </w:p>
    <w:bookmarkStart w:id="20" w:name="X0ab1a579fc3b9a1a5c7309e94536496309039fa"/>
    <w:p>
      <w:pPr>
        <w:pStyle w:val="Heading2"/>
      </w:pPr>
      <w:r>
        <w:t xml:space="preserve">Introduction to Human Resources Management in Amsterdam</w:t>
      </w:r>
    </w:p>
    <w:p>
      <w:pPr>
        <w:pStyle w:val="FirstParagraph"/>
      </w:pPr>
      <w:r>
        <w:t xml:space="preserve">The</w:t>
      </w:r>
      <w:r>
        <w:t xml:space="preserve"> </w:t>
      </w:r>
      <w:r>
        <w:rPr>
          <w:bCs/>
          <w:b/>
        </w:rPr>
        <w:t xml:space="preserve">Netherlands Amsterdam</w:t>
      </w:r>
      <w:r>
        <w:t xml:space="preserve"> </w:t>
      </w:r>
      <w:r>
        <w:t xml:space="preserve">presents a distinctive environment for</w:t>
      </w:r>
      <w:r>
        <w:t xml:space="preserve"> </w:t>
      </w:r>
      <w:r>
        <w:rPr>
          <w:bCs/>
          <w:b/>
        </w:rPr>
        <w:t xml:space="preserve">Human Resources Managers (HRMs)</w:t>
      </w:r>
      <w:r>
        <w:t xml:space="preserve">. As one of Europe’s most cosmopolitan cities, Amsterdam is characterized by a highly educated workforce, stringent labor laws, and a strong emphasis on work-life balance. Research by Van der Vegt et al. (2018) highlights that HRMs in the Netherlands are tasked with balancing these cultural expectations while meeting the demands of multinational corporations and local SMEs alike. The</w:t>
      </w:r>
      <w:r>
        <w:t xml:space="preserve"> </w:t>
      </w:r>
      <w:r>
        <w:rPr>
          <w:bCs/>
          <w:b/>
        </w:rPr>
        <w:t xml:space="preserve">Literature Review</w:t>
      </w:r>
      <w:r>
        <w:t xml:space="preserve"> </w:t>
      </w:r>
      <w:r>
        <w:t xml:space="preserve">aims to contextualize these challenges within broader academic discourse on HRM practices.</w:t>
      </w:r>
    </w:p>
    <w:p>
      <w:pPr>
        <w:pStyle w:val="BodyText"/>
      </w:pPr>
      <w:r>
        <w:t xml:space="preserve">Amsterdam’s labor market is influenced by Dutch legislation such as the Working Conditions Act (Arbowet) and collective labor agreements (CAOs), which mandate specific HR policies. These legal frameworks require</w:t>
      </w:r>
      <w:r>
        <w:t xml:space="preserve"> </w:t>
      </w:r>
      <w:r>
        <w:rPr>
          <w:bCs/>
          <w:b/>
        </w:rPr>
        <w:t xml:space="preserve">Human Resources Managers</w:t>
      </w:r>
      <w:r>
        <w:t xml:space="preserve"> </w:t>
      </w:r>
      <w:r>
        <w:t xml:space="preserve">to prioritize compliance while fostering inclusive workplaces. Furthermore, the city’s reputation as a leader in sustainability initiatives has led to an increased focus on corporate social responsibility (CSR) within HR strategies.</w:t>
      </w:r>
    </w:p>
    <w:bookmarkEnd w:id="20"/>
    <w:bookmarkStart w:id="24" w:name="X87ed6bdbd073157d4fbda114b252e4683860290"/>
    <w:p>
      <w:pPr>
        <w:pStyle w:val="Heading2"/>
      </w:pPr>
      <w:r>
        <w:t xml:space="preserve">Key Themes in HRM Research: Netherlands Amsterdam Context</w:t>
      </w:r>
    </w:p>
    <w:bookmarkStart w:id="21" w:name="X81b6472a52e9d967d49b23edb60df558baf5b53"/>
    <w:p>
      <w:pPr>
        <w:pStyle w:val="Heading3"/>
      </w:pPr>
      <w:r>
        <w:t xml:space="preserve">Cultural Dimensions and Workplace Dynamics</w:t>
      </w:r>
    </w:p>
    <w:p>
      <w:pPr>
        <w:pStyle w:val="FirstParagraph"/>
      </w:pPr>
      <w:r>
        <w:t xml:space="preserve">The</w:t>
      </w:r>
      <w:r>
        <w:t xml:space="preserve"> </w:t>
      </w:r>
      <w:r>
        <w:rPr>
          <w:bCs/>
          <w:b/>
        </w:rPr>
        <w:t xml:space="preserve">Literature Review</w:t>
      </w:r>
      <w:r>
        <w:t xml:space="preserve"> </w:t>
      </w:r>
      <w:r>
        <w:t xml:space="preserve">reveals that the Dutch cultural emphasis on egalitarianism, direct communication, and individual autonomy significantly shapes HR practices. Hofstede’s cultural dimensions (2011) indicate that the Netherlands scores high in individualism (80) and low in power distance (35), suggesting a preference for flat hierarchies.</w:t>
      </w:r>
      <w:r>
        <w:t xml:space="preserve"> </w:t>
      </w:r>
      <w:r>
        <w:rPr>
          <w:bCs/>
          <w:b/>
        </w:rPr>
        <w:t xml:space="preserve">Human Resources Managers</w:t>
      </w:r>
      <w:r>
        <w:t xml:space="preserve"> </w:t>
      </w:r>
      <w:r>
        <w:t xml:space="preserve">in Amsterdam must design policies that encourage collaboration while respecting these values, such as flexible work arrangements and participatory decision-making.</w:t>
      </w:r>
    </w:p>
    <w:p>
      <w:pPr>
        <w:pStyle w:val="BodyText"/>
      </w:pPr>
      <w:r>
        <w:t xml:space="preserve">A study by Kooij et al. (2016) notes that Dutch employees value transparency and trust, which HRMs must cultivate through open communication channels. This is particularly relevant in Amsterdam’s diverse workforce, where inclusivity initiatives are crucial to mitigating potential cultural conflicts.</w:t>
      </w:r>
    </w:p>
    <w:bookmarkEnd w:id="21"/>
    <w:bookmarkStart w:id="22" w:name="legal-and-ethical-challenges"/>
    <w:p>
      <w:pPr>
        <w:pStyle w:val="Heading3"/>
      </w:pPr>
      <w:r>
        <w:t xml:space="preserve">Legal and Ethical Challenges</w:t>
      </w:r>
    </w:p>
    <w:p>
      <w:pPr>
        <w:pStyle w:val="FirstParagraph"/>
      </w:pPr>
      <w:r>
        <w:t xml:space="preserve">The</w:t>
      </w:r>
      <w:r>
        <w:t xml:space="preserve"> </w:t>
      </w:r>
      <w:r>
        <w:rPr>
          <w:bCs/>
          <w:b/>
        </w:rPr>
        <w:t xml:space="preserve">Netherlands Amsterdam</w:t>
      </w:r>
      <w:r>
        <w:t xml:space="preserve"> </w:t>
      </w:r>
      <w:r>
        <w:t xml:space="preserve">imposes strict regulations on employment practices, including anti-discrimination laws (Wet gelijke behandeling) and data privacy protections (GDPR). HRMs must navigate these requirements while managing a workforce that spans multiple nationalities. A report by the Dutch Ministry of Social Affairs (2020) emphasizes the need for HRMs to stay updated on evolving labor legislation, particularly regarding remote work policies post-pandemic.</w:t>
      </w:r>
    </w:p>
    <w:p>
      <w:pPr>
        <w:pStyle w:val="BodyText"/>
      </w:pPr>
      <w:r>
        <w:t xml:space="preserve">Moreover, Amsterdam’s progressive stance on gender equality and LGBTQ+ rights necessitates HR strategies that align with these social values. For instance, mandatory gender pay gap audits and inclusive benefits packages are increasingly expected in corporate HR practices.</w:t>
      </w:r>
    </w:p>
    <w:bookmarkEnd w:id="22"/>
    <w:bookmarkStart w:id="23" w:name="economic-and-technological-trends"/>
    <w:p>
      <w:pPr>
        <w:pStyle w:val="Heading3"/>
      </w:pPr>
      <w:r>
        <w:t xml:space="preserve">Economic and Technological Trends</w:t>
      </w:r>
    </w:p>
    <w:p>
      <w:pPr>
        <w:pStyle w:val="FirstParagraph"/>
      </w:pPr>
      <w:r>
        <w:t xml:space="preserve">Economically, Amsterdam’s tech sector (e.g., fintech, AI startups) has driven demand for HRMs who can attract and retain talent in competitive markets. A 2021 study by McKinsey &amp; Company highlights that</w:t>
      </w:r>
      <w:r>
        <w:t xml:space="preserve"> </w:t>
      </w:r>
      <w:r>
        <w:rPr>
          <w:bCs/>
          <w:b/>
        </w:rPr>
        <w:t xml:space="preserve">Human Resources Managers</w:t>
      </w:r>
      <w:r>
        <w:t xml:space="preserve"> </w:t>
      </w:r>
      <w:r>
        <w:t xml:space="preserve">in this sector must leverage data analytics to optimize recruitment and performance management systems.</w:t>
      </w:r>
    </w:p>
    <w:p>
      <w:pPr>
        <w:pStyle w:val="BodyText"/>
      </w:pPr>
      <w:r>
        <w:t xml:space="preserve">Technological advancements, such as AI-driven HR tools for resume screening or employee engagement platforms, are also transforming the role of HRMs. However, research by Van der Heijden et al. (2021) warns that over-reliance on automation may challenge the interpersonal skills traditionally central to HR roles in Amsterdam’s human-centric culture.</w:t>
      </w:r>
    </w:p>
    <w:bookmarkEnd w:id="23"/>
    <w:bookmarkEnd w:id="24"/>
    <w:bookmarkStart w:id="25" w:name="Xe18d9974f5a7b98ca66d62ec2bc3ff71e6a17a0"/>
    <w:p>
      <w:pPr>
        <w:pStyle w:val="Heading2"/>
      </w:pPr>
      <w:r>
        <w:t xml:space="preserve">Cultural Considerations for HRMs in Amsterdam</w:t>
      </w:r>
    </w:p>
    <w:p>
      <w:pPr>
        <w:pStyle w:val="FirstParagraph"/>
      </w:pPr>
      <w:r>
        <w:t xml:space="preserve">The</w:t>
      </w:r>
      <w:r>
        <w:t xml:space="preserve"> </w:t>
      </w:r>
      <w:r>
        <w:rPr>
          <w:bCs/>
          <w:b/>
        </w:rPr>
        <w:t xml:space="preserve">Literature Review</w:t>
      </w:r>
      <w:r>
        <w:t xml:space="preserve"> </w:t>
      </w:r>
      <w:r>
        <w:t xml:space="preserve">underscores the importance of cultural competence for</w:t>
      </w:r>
      <w:r>
        <w:t xml:space="preserve"> </w:t>
      </w:r>
      <w:r>
        <w:rPr>
          <w:bCs/>
          <w:b/>
        </w:rPr>
        <w:t xml:space="preserve">Human Resources Managers (HRMs)</w:t>
      </w:r>
      <w:r>
        <w:t xml:space="preserve"> </w:t>
      </w:r>
      <w:r>
        <w:t xml:space="preserve">operating in</w:t>
      </w:r>
      <w:r>
        <w:t xml:space="preserve"> </w:t>
      </w:r>
      <w:r>
        <w:rPr>
          <w:bCs/>
          <w:b/>
        </w:rPr>
        <w:t xml:space="preserve">Netherlands Amsterdam</w:t>
      </w:r>
      <w:r>
        <w:t xml:space="preserve">. The city’s multicultural population, including significant immigrant communities from Suriname, Morocco, and Southeast Asia, necessitates HR strategies that address diverse needs. For example, language training programs and culturally sensitive onboarding processes are often prioritized.</w:t>
      </w:r>
    </w:p>
    <w:p>
      <w:pPr>
        <w:pStyle w:val="BodyText"/>
      </w:pPr>
      <w:r>
        <w:t xml:space="preserve">Additionally, Dutch work culture emphasizes efficiency and punctuality. HRMs must balance this with the growing demand for flexibility—such as hybrid work models—which reflects changing employee expectations in Amsterdam’s dynamic economy.</w:t>
      </w:r>
    </w:p>
    <w:bookmarkEnd w:id="25"/>
    <w:bookmarkStart w:id="26" w:name="X88d1a301b6514b293b4c7f176a373d9a92c6a0b"/>
    <w:p>
      <w:pPr>
        <w:pStyle w:val="Heading2"/>
      </w:pPr>
      <w:r>
        <w:t xml:space="preserve">Emerging Challenges and Opportunities for HRMs</w:t>
      </w:r>
    </w:p>
    <w:p>
      <w:pPr>
        <w:pStyle w:val="FirstParagraph"/>
      </w:pPr>
      <w:r>
        <w:t xml:space="preserve">The</w:t>
      </w:r>
      <w:r>
        <w:t xml:space="preserve"> </w:t>
      </w:r>
      <w:r>
        <w:rPr>
          <w:bCs/>
          <w:b/>
        </w:rPr>
        <w:t xml:space="preserve">Literature Review</w:t>
      </w:r>
      <w:r>
        <w:t xml:space="preserve"> </w:t>
      </w:r>
      <w:r>
        <w:t xml:space="preserve">identifies several pressing challenges for</w:t>
      </w:r>
      <w:r>
        <w:t xml:space="preserve"> </w:t>
      </w:r>
      <w:r>
        <w:rPr>
          <w:bCs/>
          <w:b/>
        </w:rPr>
        <w:t xml:space="preserve">Human Resources Managers (HRMs)</w:t>
      </w:r>
      <w:r>
        <w:t xml:space="preserve"> </w:t>
      </w:r>
      <w:r>
        <w:t xml:space="preserve">in the</w:t>
      </w:r>
      <w:r>
        <w:t xml:space="preserve"> </w:t>
      </w:r>
      <w:r>
        <w:rPr>
          <w:bCs/>
          <w:b/>
        </w:rPr>
        <w:t xml:space="preserve">Netherlands Amsterdam</w:t>
      </w:r>
      <w:r>
        <w:t xml:space="preserve">. These include managing generational differences between older, tradition-bound employees and younger, digitally native workers; addressing skills gaps in a rapidly evolving tech-driven economy; and ensuring environmental sustainability aligns with HR policies (e.g., green HR initiatives).</w:t>
      </w:r>
    </w:p>
    <w:p>
      <w:pPr>
        <w:pStyle w:val="BodyText"/>
      </w:pPr>
      <w:r>
        <w:t xml:space="preserve">Opportunities abound as well. Amsterdam’s focus on innovation has led to the development of collaborative platforms for knowledge-sharing among HR professionals. Furthermore, the city’s reputation as a global leader in diversity and inclusion provides a framework for</w:t>
      </w:r>
      <w:r>
        <w:t xml:space="preserve"> </w:t>
      </w:r>
      <w:r>
        <w:rPr>
          <w:bCs/>
          <w:b/>
        </w:rPr>
        <w:t xml:space="preserve">Human Resources Managers</w:t>
      </w:r>
      <w:r>
        <w:t xml:space="preserve"> </w:t>
      </w:r>
      <w:r>
        <w:t xml:space="preserve">to pioneer progressive workplace practices.</w:t>
      </w:r>
    </w:p>
    <w:bookmarkEnd w:id="26"/>
    <w:bookmarkStart w:id="27" w:name="X39ddd2f0ebe6245ff9e9d5d8997a8e1444b00ee"/>
    <w:p>
      <w:pPr>
        <w:pStyle w:val="Heading2"/>
      </w:pPr>
      <w:r>
        <w:t xml:space="preserve">Conclusion and Future Research Directions</w:t>
      </w:r>
    </w:p>
    <w:p>
      <w:pPr>
        <w:pStyle w:val="FirstParagraph"/>
      </w:pPr>
      <w:r>
        <w:t xml:space="preserve">The</w:t>
      </w:r>
      <w:r>
        <w:t xml:space="preserve"> </w:t>
      </w:r>
      <w:r>
        <w:rPr>
          <w:bCs/>
          <w:b/>
        </w:rPr>
        <w:t xml:space="preserve">Literature Review</w:t>
      </w:r>
      <w:r>
        <w:t xml:space="preserve"> </w:t>
      </w:r>
      <w:r>
        <w:t xml:space="preserve">demonstrates that the role of a</w:t>
      </w:r>
      <w:r>
        <w:t xml:space="preserve"> </w:t>
      </w:r>
      <w:r>
        <w:rPr>
          <w:bCs/>
          <w:b/>
        </w:rPr>
        <w:t xml:space="preserve">Human Resources Manager (HRM)</w:t>
      </w:r>
      <w:r>
        <w:t xml:space="preserve"> </w:t>
      </w:r>
      <w:r>
        <w:t xml:space="preserve">in the</w:t>
      </w:r>
      <w:r>
        <w:t xml:space="preserve"> </w:t>
      </w:r>
      <w:r>
        <w:rPr>
          <w:bCs/>
          <w:b/>
        </w:rPr>
        <w:t xml:space="preserve">Netherlands Amsterdam</w:t>
      </w:r>
      <w:r>
        <w:t xml:space="preserve"> </w:t>
      </w:r>
      <w:r>
        <w:t xml:space="preserve">is multifaceted, requiring expertise in legal compliance, cultural sensitivity, and technological adaptation. As global trends continue to influence local HR practices, future research should explore the long-term impacts of AI on employee relations and the role of HRMs in promoting sustainability across industries.</w:t>
      </w:r>
    </w:p>
    <w:p>
      <w:pPr>
        <w:pStyle w:val="BodyText"/>
      </w:pPr>
      <w:r>
        <w:t xml:space="preserve">Moreover, further studies are needed to assess how</w:t>
      </w:r>
      <w:r>
        <w:t xml:space="preserve"> </w:t>
      </w:r>
      <w:r>
        <w:rPr>
          <w:bCs/>
          <w:b/>
        </w:rPr>
        <w:t xml:space="preserve">Human Resources Managers</w:t>
      </w:r>
      <w:r>
        <w:t xml:space="preserve"> </w:t>
      </w:r>
      <w:r>
        <w:t xml:space="preserve">in Amsterdam can effectively address emerging challenges such as mental health support and the integration of remote workers. By synthesizing this body of knowledge, the</w:t>
      </w:r>
      <w:r>
        <w:t xml:space="preserve"> </w:t>
      </w:r>
      <w:r>
        <w:rPr>
          <w:bCs/>
          <w:b/>
        </w:rPr>
        <w:t xml:space="preserve">Literature Review</w:t>
      </w:r>
      <w:r>
        <w:t xml:space="preserve"> </w:t>
      </w:r>
      <w:r>
        <w:t xml:space="preserve">provides a foundation for understanding the evolving landscape of HRM in one of Europe’s most dynamic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Netherlands Amsterdam</dc:title>
  <dc:creator/>
  <dc:language>en</dc:language>
  <cp:keywords/>
  <dcterms:created xsi:type="dcterms:W3CDTF">2026-07-23T11:37:25Z</dcterms:created>
  <dcterms:modified xsi:type="dcterms:W3CDTF">2026-07-23T11:37:25Z</dcterms:modified>
</cp:coreProperties>
</file>

<file path=docProps/custom.xml><?xml version="1.0" encoding="utf-8"?>
<Properties xmlns="http://schemas.openxmlformats.org/officeDocument/2006/custom-properties" xmlns:vt="http://schemas.openxmlformats.org/officeDocument/2006/docPropsVTypes"/>
</file>