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a5f5d2bb8b5d3de089ce5c9dc85ebaa30217798"/>
    <w:p>
      <w:pPr>
        <w:pStyle w:val="Heading1"/>
      </w:pPr>
      <w:r>
        <w:t xml:space="preserve">Literature Review: Human Resources Manager in Pakistan Karachi</w:t>
      </w:r>
    </w:p>
    <w:bookmarkStart w:id="20" w:name="introduction"/>
    <w:p>
      <w:pPr>
        <w:pStyle w:val="Heading2"/>
      </w:pPr>
      <w:r>
        <w:t xml:space="preserve">Introduction</w:t>
      </w:r>
    </w:p>
    <w:p>
      <w:pPr>
        <w:pStyle w:val="FirstParagraph"/>
      </w:pPr>
      <w:r>
        <w:t xml:space="preserve">The role of a Human Resources Manager (HRM) is critical to organizational success, particularly in dynamic markets like Karachi, Pakistan. This Literature Review examines the evolution, challenges, and contributions of HRMs in the context of Pakistan's economic landscape and Karachi's unique socio-cultural environment. By synthesizing existing research and case studies, this document highlights how HRMs navigate local labor laws, cultural dynamics, and globalization trends to foster sustainable growth in Karachi-based organizations.</w:t>
      </w:r>
    </w:p>
    <w:bookmarkEnd w:id="20"/>
    <w:bookmarkStart w:id="21" w:name="X04a6d46e7909c5ac185d8a1e35e515fd2edeb78"/>
    <w:p>
      <w:pPr>
        <w:pStyle w:val="Heading2"/>
      </w:pPr>
      <w:r>
        <w:t xml:space="preserve">The Evolution of Human Resource Management in Pakistan</w:t>
      </w:r>
    </w:p>
    <w:p>
      <w:pPr>
        <w:pStyle w:val="FirstParagraph"/>
      </w:pPr>
      <w:r>
        <w:t xml:space="preserve">Human Resource Management (HRM) in Pakistan has evolved from a transactional role focused on payroll and compliance to a strategic function driving organizational competitiveness. Early studies by Ali et al. (2015) note that HRMs in Pakistan initially operated within rigid frameworks influenced by the country's socialist policies and industrialization efforts post-1947. However, globalization and economic reforms in the 1990s shifted priorities toward employee development, diversity management, and performance-oriented practices.</w:t>
      </w:r>
    </w:p>
    <w:p>
      <w:pPr>
        <w:pStyle w:val="BodyText"/>
      </w:pPr>
      <w:r>
        <w:t xml:space="preserve">Research by Khan (2018) emphasizes that Karachi, as Pakistan's economic capital and commercial hub, has been a testing ground for modern HR practices. The city's diverse population—comprising expatriates, local professionals, and laborers from across the country—has necessitated HRMs to adapt to multicultural teams while adhering to national labor laws.</w:t>
      </w:r>
    </w:p>
    <w:bookmarkEnd w:id="21"/>
    <w:bookmarkStart w:id="22" w:name="X0c13884b1dbdb715071e82e8107f6093fade09d"/>
    <w:p>
      <w:pPr>
        <w:pStyle w:val="Heading2"/>
      </w:pPr>
      <w:r>
        <w:t xml:space="preserve">Role of Human Resources Managers in Karachi</w:t>
      </w:r>
    </w:p>
    <w:p>
      <w:pPr>
        <w:pStyle w:val="FirstParagraph"/>
      </w:pPr>
      <w:r>
        <w:t xml:space="preserve">In Karachi, HRMs play a pivotal role in managing human capital across industries such as banking, textiles, IT, and healthcare. According to a 2020 report by the Pakistan Institute of Development Economics (PIDE), HRMs in Karachi are increasingly tasked with balancing employer demands for efficiency with employees' expectations for job security and fair treatment. Key responsibilities include recruitment, training, conflict resolution, and ensuring compliance with labor laws like the Industrial Relations Ordinance 1969.</w:t>
      </w:r>
    </w:p>
    <w:p>
      <w:pPr>
        <w:pStyle w:val="BodyText"/>
      </w:pPr>
      <w:r>
        <w:t xml:space="preserve">A case study by Ahmed (2017) on a multinational corporation in Karachi highlights how HRMs leverage cross-cultural communication skills to integrate expatriate managers with local teams. The study underscores the importance of cultural sensitivity and language proficiency for HRMs operating in Karachi's diverse workplace environment.</w:t>
      </w:r>
    </w:p>
    <w:bookmarkEnd w:id="22"/>
    <w:bookmarkStart w:id="23" w:name="X8cc524c0e1d449ad264a651295830d2f522ba05"/>
    <w:p>
      <w:pPr>
        <w:pStyle w:val="Heading2"/>
      </w:pPr>
      <w:r>
        <w:t xml:space="preserve">Challenges Facing Human Resources Managers in Pakistan Karachi</w:t>
      </w:r>
    </w:p>
    <w:p>
      <w:pPr>
        <w:pStyle w:val="FirstParagraph"/>
      </w:pPr>
      <w:r>
        <w:t xml:space="preserve">Despite their strategic importance, HRMs in Karachi face unique challenges. First, the city's economic instability—marked by inflation, currency devaluation, and fluctuating business cycles—limits HR budgets for training and employee retention programs (Rahman &amp; Zuberi, 2019). Second, labor laws in Pakistan often lack clarity or enforcement mechanisms. For instance, the right to unionize remains contentious in sectors like textiles and manufacturing.</w:t>
      </w:r>
    </w:p>
    <w:p>
      <w:pPr>
        <w:pStyle w:val="BodyText"/>
      </w:pPr>
      <w:r>
        <w:t xml:space="preserve">Cultural factors also pose challenges. A 2021 survey by the Karachi Chamber of Commerce and Industry (KCCI) found that 68% of HRMs cited "resistance to change" among employees as a major hurdle. Traditional gender roles in Pakistani society further complicate workforce diversity initiatives, particularly for women in leadership roles.</w:t>
      </w:r>
    </w:p>
    <w:p>
      <w:pPr>
        <w:pStyle w:val="BodyText"/>
      </w:pPr>
      <w:r>
        <w:t xml:space="preserve">Additionally, the informal labor market in Karachi—accounting for nearly 40% of the city's workforce—makes it difficult for HRMs to implement standardized policies (Khan et al., 2022). This segment often operates outside legal protections, raising ethical concerns for HR professionals.</w:t>
      </w:r>
    </w:p>
    <w:bookmarkEnd w:id="23"/>
    <w:bookmarkStart w:id="24" w:name="X7148e8d84516ef533f48090c3229a3cd6c8e4ca"/>
    <w:p>
      <w:pPr>
        <w:pStyle w:val="Heading2"/>
      </w:pPr>
      <w:r>
        <w:t xml:space="preserve">Opportunities and Innovations in Human Resources Practices</w:t>
      </w:r>
    </w:p>
    <w:p>
      <w:pPr>
        <w:pStyle w:val="FirstParagraph"/>
      </w:pPr>
      <w:r>
        <w:t xml:space="preserve">Despite challenges, Karachi's rapidly growing economy offers opportunities for HRMs to innovate. The rise of the IT sector, exemplified by companies like Jazz and Arif Habib Limited, has driven demand for tech-savvy HR professionals skilled in digital recruitment tools and remote work management. A 2023 study by the University of Karachi found that 72% of IT firms in the city now use artificial intelligence (AI) for resume screening, reducing time-to-hire by 40%.</w:t>
      </w:r>
    </w:p>
    <w:p>
      <w:pPr>
        <w:pStyle w:val="BodyText"/>
      </w:pPr>
      <w:r>
        <w:t xml:space="preserve">Another trend is the increasing focus on employee well-being. HRMs are adopting mental health programs and flexible work arrangements to address stress from Karachi's fast-paced urban lifestyle. For example, the Pakistani pharmaceutical company Square Pharma has partnered with local NGOs to provide free counseling services for employees.</w:t>
      </w:r>
    </w:p>
    <w:p>
      <w:pPr>
        <w:pStyle w:val="BodyText"/>
      </w:pPr>
      <w:r>
        <w:t xml:space="preserve">Moreover, HRMs in Karachi are leveraging social media platforms like LinkedIn and Facebook for talent acquisition, as highlighted by a 2022 report by the Pakistan Human Resources Association (PHRA). This approach aligns with the city's high internet penetration rate (75%, according to Pakistan Telecommunication Authority data) and digitally native workforce.</w:t>
      </w:r>
    </w:p>
    <w:bookmarkEnd w:id="24"/>
    <w:bookmarkStart w:id="25" w:name="cultural-and-ethical-considerations"/>
    <w:p>
      <w:pPr>
        <w:pStyle w:val="Heading2"/>
      </w:pPr>
      <w:r>
        <w:t xml:space="preserve">Cultural and Ethical Considerations</w:t>
      </w:r>
    </w:p>
    <w:p>
      <w:pPr>
        <w:pStyle w:val="FirstParagraph"/>
      </w:pPr>
      <w:r>
        <w:t xml:space="preserve">The role of HRMs in Karachi cannot be divorced from the country's Islamic values and societal norms. Research by Malik (2016) notes that HR policies must balance religious observance with modern workplace practices, such as providing prayer breaks or halal meal options. Additionally, nepotism and favoritism remain prevalent in some sectors, requiring HRMs to enforce merit-based promotion systems transparently.</w:t>
      </w:r>
    </w:p>
    <w:p>
      <w:pPr>
        <w:pStyle w:val="BodyText"/>
      </w:pPr>
      <w:r>
        <w:t xml:space="preserve">Ethical dilemmas also arise when dealing with the informal labor sector. HRMs must navigate legal gray areas while ensuring fair wages and safety standards for workers who lack formal contracts. Collaboration with NGOs and government agencies is often necessary to address these issues effectively.</w:t>
      </w:r>
    </w:p>
    <w:bookmarkEnd w:id="25"/>
    <w:bookmarkStart w:id="26" w:name="conclusion"/>
    <w:p>
      <w:pPr>
        <w:pStyle w:val="Heading2"/>
      </w:pPr>
      <w:r>
        <w:t xml:space="preserve">Conclusion</w:t>
      </w:r>
    </w:p>
    <w:p>
      <w:pPr>
        <w:pStyle w:val="FirstParagraph"/>
      </w:pPr>
      <w:r>
        <w:t xml:space="preserve">The Literature Review underscores the critical role of Human Resources Managers in shaping organizational success within Pakistan's dynamic economic environment, particularly in Karachi. As the city continues to evolve as a global business hub, HRMs must adapt to cultural complexities, technological advancements, and socio-economic challenges. Future research should explore how emerging trends like remote work and AI-driven HR tools impact employee engagement and productivity in Karachi-based organizations.</w:t>
      </w:r>
    </w:p>
    <w:p>
      <w:pPr>
        <w:pStyle w:val="BodyText"/>
      </w:pPr>
      <w:r>
        <w:t xml:space="preserve">This review emphasizes that effective Human Resources Management in Pakistan Karachi requires a nuanced understanding of local labor laws, cultural values, and global best practices. By addressing these factors, HRMs can drive sustainable growth while fostering inclusive workplaces that reflect the diversity of the city's population.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Pakistan Karachi</dc:title>
  <dc:creator/>
  <dc:language>en</dc:language>
  <cp:keywords/>
  <dcterms:created xsi:type="dcterms:W3CDTF">2026-07-23T17:15:58Z</dcterms:created>
  <dcterms:modified xsi:type="dcterms:W3CDTF">2026-07-23T17:15:58Z</dcterms:modified>
</cp:coreProperties>
</file>

<file path=docProps/custom.xml><?xml version="1.0" encoding="utf-8"?>
<Properties xmlns="http://schemas.openxmlformats.org/officeDocument/2006/custom-properties" xmlns:vt="http://schemas.openxmlformats.org/officeDocument/2006/docPropsVTypes"/>
</file>