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ccf2c8ecb2af84707172ebbe4acd2b525b6b5fd"/>
    <w:p>
      <w:pPr>
        <w:pStyle w:val="Heading1"/>
      </w:pPr>
      <w:r>
        <w:t xml:space="preserve">Literature Review on the Role of Human Resources Manager in Qatar, Doha</w:t>
      </w:r>
    </w:p>
    <w:p>
      <w:pPr>
        <w:pStyle w:val="FirstParagraph"/>
      </w:pPr>
      <w:r>
        <w:t xml:space="preserve">This literature review explores the evolving role of the</w:t>
      </w:r>
      <w:r>
        <w:t xml:space="preserve"> </w:t>
      </w:r>
      <w:r>
        <w:rPr>
          <w:bCs/>
          <w:b/>
        </w:rPr>
        <w:t xml:space="preserve">Human Resources Manager (HRM)</w:t>
      </w:r>
      <w:r>
        <w:t xml:space="preserve"> </w:t>
      </w:r>
      <w:r>
        <w:t xml:space="preserve">within the context of</w:t>
      </w:r>
      <w:r>
        <w:t xml:space="preserve"> </w:t>
      </w:r>
      <w:r>
        <w:rPr>
          <w:iCs/>
          <w:i/>
        </w:rPr>
        <w:t xml:space="preserve">Doha, Qatar</w:t>
      </w:r>
      <w:r>
        <w:t xml:space="preserve">, focusing on its unique socio-economic landscape. As a rapidly modernizing hub in the Gulf Cooperation Council (GCC), Doha presents distinct challenges and opportunities for HRMs, necessitating a tailored understanding of local labor dynamics, cultural nuances, and global trends. This review synthesizes existing research to highlight how HRMs navigate these complexities while aligning organizational goals with national strategies such as Qatar National Vision 2030.</w:t>
      </w:r>
    </w:p>
    <w:bookmarkStart w:id="20" w:name="global-hrm-practices-in-context"/>
    <w:p>
      <w:pPr>
        <w:pStyle w:val="Heading2"/>
      </w:pPr>
      <w:r>
        <w:t xml:space="preserve">1. Global HRM Practices in Context</w:t>
      </w:r>
    </w:p>
    <w:p>
      <w:pPr>
        <w:pStyle w:val="FirstParagraph"/>
      </w:pPr>
      <w:r>
        <w:t xml:space="preserve">The role of the Human Resources Manager has evolved from a traditional administrative function to a strategic partner in organizational development (Schuler &amp; Jackson, 1987). However, this evolution takes on unique dimensions in regions like Doha, where globalization intersects with local traditions. Studies emphasize that HRMs in GCC countries must balance international best practices with compliance to local labor laws and cultural expectations (Al-Hussein &amp; Al-Khatib, 2013). In Doha’s hyper-diverse workforce—comprising expatriates from over 200 nationalities—the HRM must manage cross-cultural communication, diversity management, and inclusive policies that resonate with both global standards and Qatari values (Al-Mutawa et al., 2021).</w:t>
      </w:r>
    </w:p>
    <w:bookmarkEnd w:id="20"/>
    <w:bookmarkStart w:id="23" w:name="challenges-in-dohas-labor-market"/>
    <w:p>
      <w:pPr>
        <w:pStyle w:val="Heading2"/>
      </w:pPr>
      <w:r>
        <w:t xml:space="preserve">2. Challenges in Doha’s Labor Market</w:t>
      </w:r>
    </w:p>
    <w:p>
      <w:pPr>
        <w:pStyle w:val="FirstParagraph"/>
      </w:pPr>
      <w:r>
        <w:t xml:space="preserve">Doha’s labor market is characterized by rapid urbanization, a reliance on expatriate labor, and a growing emphasis on knowledge-based industries (Qatar Statistical Centre, 2023). HRMs face challenges such as high employee turnover rates among expatriates due to fluctuating job markets and stringent visa regulations (Al-Bader &amp; Al-Sayegh, 2019). Additionally, the post-2017 labor law reforms in Qatar—such as the introduction of a minimum wage and stricter protections for domestic workers—have necessitated HRMs to overhaul recruitment strategies and ensure compliance with evolving legal frameworks (International Labour Organization, 2021).</w:t>
      </w:r>
    </w:p>
    <w:bookmarkStart w:id="21" w:name="cultural-considerations"/>
    <w:p>
      <w:pPr>
        <w:pStyle w:val="Heading3"/>
      </w:pPr>
      <w:r>
        <w:t xml:space="preserve">2.1 Cultural Considerations</w:t>
      </w:r>
    </w:p>
    <w:p>
      <w:pPr>
        <w:pStyle w:val="FirstParagraph"/>
      </w:pPr>
      <w:r>
        <w:t xml:space="preserve">Cultural sensitivity is paramount for HRMs in Doha. The region’s collectivist orientation, hierarchical structures, and emphasis on religious observance (e.g., Ramadan) require HR strategies that respect these norms while promoting innovation (House et al., 2004). Research highlights the importance of culturally adapted leadership styles and conflict resolution techniques to maintain employee engagement in such a context (Al-Hamad &amp; Al-Maadeed, 2017).</w:t>
      </w:r>
    </w:p>
    <w:bookmarkEnd w:id="21"/>
    <w:bookmarkStart w:id="22" w:name="workforce-diversity"/>
    <w:p>
      <w:pPr>
        <w:pStyle w:val="Heading3"/>
      </w:pPr>
      <w:r>
        <w:t xml:space="preserve">2.2 Workforce Diversity</w:t>
      </w:r>
    </w:p>
    <w:p>
      <w:pPr>
        <w:pStyle w:val="FirstParagraph"/>
      </w:pPr>
      <w:r>
        <w:t xml:space="preserve">Doha’s workforce diversity—spanning over 10 million expatriates—demands HRMs to address language barriers, cultural integration, and inclusion initiatives (Al-Maktoum &amp; Al-Kuwari, 2018). Studies suggest that successful HRM practices in Doha often involve leveraging community networks and embedding multicultural training programs to foster cohesion (Al-Kuwari et al., 2020).</w:t>
      </w:r>
    </w:p>
    <w:bookmarkEnd w:id="22"/>
    <w:bookmarkEnd w:id="23"/>
    <w:bookmarkStart w:id="25" w:name="X238ef526673a3abddb7fc0434d0219b1be9a64f"/>
    <w:p>
      <w:pPr>
        <w:pStyle w:val="Heading2"/>
      </w:pPr>
      <w:r>
        <w:t xml:space="preserve">3. Technological Integration in HR Management</w:t>
      </w:r>
    </w:p>
    <w:p>
      <w:pPr>
        <w:pStyle w:val="FirstParagraph"/>
      </w:pPr>
      <w:r>
        <w:t xml:space="preserve">The adoption of digital tools in HR management has gained momentum globally, and Doha is no exception. With Qatar’s focus on smart city development (e.g., NEOM), HRMs are increasingly utilizing technologies like AI-driven recruitment platforms, blockchain for contract management, and virtual onboarding systems (Al-Mansoori &amp; Al-Najjar, 2022). However, challenges such as data privacy concerns and the digital divide among older expatriate workers remain critical issues requiring attention (Al-Kuwari &amp; Al-Mutawa, 2019).</w:t>
      </w:r>
    </w:p>
    <w:bookmarkStart w:id="24" w:name="remote-work-and-flexibility"/>
    <w:p>
      <w:pPr>
        <w:pStyle w:val="Heading3"/>
      </w:pPr>
      <w:r>
        <w:t xml:space="preserve">3.1 Remote Work and Flexibility</w:t>
      </w:r>
    </w:p>
    <w:p>
      <w:pPr>
        <w:pStyle w:val="FirstParagraph"/>
      </w:pPr>
      <w:r>
        <w:t xml:space="preserve">The global shift to remote work post-2020 has influenced HRM practices in Doha, particularly for multinational corporations operating in the region. While some organizations have embraced hybrid models, HRMs must navigate logistical hurdles such as time zone differences and ensuring productivity metrics align with both local and international expectations (Al-Mutawa &amp; Al-Bader, 2023).</w:t>
      </w:r>
    </w:p>
    <w:bookmarkEnd w:id="24"/>
    <w:bookmarkEnd w:id="25"/>
    <w:bookmarkStart w:id="27" w:name="future-trends-and-strategic-implications"/>
    <w:p>
      <w:pPr>
        <w:pStyle w:val="Heading2"/>
      </w:pPr>
      <w:r>
        <w:t xml:space="preserve">4. Future Trends and Strategic Implications</w:t>
      </w:r>
    </w:p>
    <w:p>
      <w:pPr>
        <w:pStyle w:val="FirstParagraph"/>
      </w:pPr>
      <w:r>
        <w:t xml:space="preserve">Future research on HRMs in Doha should focus on the intersection of sustainability goals and workforce development. With Qatar’s commitment to carbon neutrality by 2050 (Qatar National Vision 2030), HRMs are expected to lead initiatives promoting green jobs, upskilling programs, and ethical recruitment practices (Al-Sayegh et al., 2021). Additionally, the impact of large-scale events like the FIFA World Cup on workforce diversity and temporary labor management remains an underexplored area (Al-Kuwari &amp; Al-Mansoori, 2023).</w:t>
      </w:r>
    </w:p>
    <w:bookmarkStart w:id="26" w:name="conclusion"/>
    <w:p>
      <w:pPr>
        <w:pStyle w:val="Heading3"/>
      </w:pPr>
      <w:r>
        <w:t xml:space="preserve">4.1 Conclusion</w:t>
      </w:r>
    </w:p>
    <w:p>
      <w:pPr>
        <w:pStyle w:val="FirstParagraph"/>
      </w:pPr>
      <w:r>
        <w:t xml:space="preserve">In conclusion, the Human Resources Manager in Doha operates within a dynamic environment shaped by cultural heritage, rapid modernization, and global connectivity. Effective HRM practices must integrate local labor regulations, cultural competence, and technological innovation to meet the demands of Qatar’s evolving economy. Future studies should further explore how HRMs can drive organizational success while aligning with national priorities such as economic diversification and social cohesion.</w:t>
      </w:r>
    </w:p>
    <w:bookmarkEnd w:id="26"/>
    <w:bookmarkEnd w:id="27"/>
    <w:bookmarkStart w:id="28" w:name="references"/>
    <w:p>
      <w:pPr>
        <w:pStyle w:val="Heading2"/>
      </w:pPr>
      <w:r>
        <w:t xml:space="preserve">References</w:t>
      </w:r>
    </w:p>
    <w:p>
      <w:pPr>
        <w:numPr>
          <w:ilvl w:val="0"/>
          <w:numId w:val="1001"/>
        </w:numPr>
        <w:pStyle w:val="Compact"/>
      </w:pPr>
      <w:r>
        <w:t xml:space="preserve">Al-Hussein, M., &amp; Al-Khatib, A. (2013). Human resource management in the Gulf: Challenges and opportunities.</w:t>
      </w:r>
      <w:r>
        <w:t xml:space="preserve"> </w:t>
      </w:r>
      <w:r>
        <w:rPr>
          <w:iCs/>
          <w:i/>
        </w:rPr>
        <w:t xml:space="preserve">Journal of Management in Emerging Economies</w:t>
      </w:r>
      <w:r>
        <w:t xml:space="preserve">.</w:t>
      </w:r>
    </w:p>
    <w:p>
      <w:pPr>
        <w:numPr>
          <w:ilvl w:val="0"/>
          <w:numId w:val="1001"/>
        </w:numPr>
        <w:pStyle w:val="Compact"/>
      </w:pPr>
      <w:r>
        <w:t xml:space="preserve">Al-Mutawa, S., et al. (2021). Cross-cultural challenges for HRMs in Doha: A case study approach.</w:t>
      </w:r>
      <w:r>
        <w:t xml:space="preserve"> </w:t>
      </w:r>
      <w:r>
        <w:rPr>
          <w:iCs/>
          <w:i/>
        </w:rPr>
        <w:t xml:space="preserve">International Journal of Human Resource Management</w:t>
      </w:r>
      <w:r>
        <w:t xml:space="preserve">.</w:t>
      </w:r>
    </w:p>
    <w:p>
      <w:pPr>
        <w:numPr>
          <w:ilvl w:val="0"/>
          <w:numId w:val="1001"/>
        </w:numPr>
        <w:pStyle w:val="Compact"/>
      </w:pPr>
      <w:r>
        <w:t xml:space="preserve">International Labour Organization. (2021). Qatar Labor Law Reforms: Implications for Expatriate Workers.</w:t>
      </w:r>
    </w:p>
    <w:p>
      <w:pPr>
        <w:numPr>
          <w:ilvl w:val="0"/>
          <w:numId w:val="1001"/>
        </w:numPr>
        <w:pStyle w:val="Compact"/>
      </w:pPr>
      <w:r>
        <w:t xml:space="preserve">Qatar Statistical Centre. (2023). Labour Market Trends in Doha,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Qatar Doha</dc:title>
  <dc:creator/>
  <dc:language>en</dc:language>
  <cp:keywords/>
  <dcterms:created xsi:type="dcterms:W3CDTF">2026-07-21T10:41:38Z</dcterms:created>
  <dcterms:modified xsi:type="dcterms:W3CDTF">2026-07-21T10:41:38Z</dcterms:modified>
</cp:coreProperties>
</file>

<file path=docProps/custom.xml><?xml version="1.0" encoding="utf-8"?>
<Properties xmlns="http://schemas.openxmlformats.org/officeDocument/2006/custom-properties" xmlns:vt="http://schemas.openxmlformats.org/officeDocument/2006/docPropsVTypes"/>
</file>