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c44f4eee5834f624312fc741d70459055f88b60"/>
    <w:p>
      <w:pPr>
        <w:pStyle w:val="Heading1"/>
      </w:pPr>
      <w:r>
        <w:t xml:space="preserve">Literature Review: Human Resources Manager in Saudi Arabia, Jeddah</w:t>
      </w:r>
    </w:p>
    <w:p>
      <w:pPr>
        <w:pStyle w:val="FirstParagraph"/>
      </w:pPr>
      <w:r>
        <w:rPr>
          <w:bCs/>
          <w:b/>
        </w:rPr>
        <w:t xml:space="preserve">Literature Review</w:t>
      </w:r>
      <w:r>
        <w:t xml:space="preserve"> </w:t>
      </w:r>
      <w:r>
        <w:t xml:space="preserve">serves as a foundational component of academic research, synthesizing existing knowledge on a specific topic to identify gaps and inform further studies. In this context, the focus is on the role of the</w:t>
      </w:r>
      <w:r>
        <w:t xml:space="preserve"> </w:t>
      </w:r>
      <w:r>
        <w:rPr>
          <w:bCs/>
          <w:b/>
        </w:rPr>
        <w:t xml:space="preserve">Human Resources Manager (HR Manager)</w:t>
      </w:r>
      <w:r>
        <w:t xml:space="preserve"> </w:t>
      </w:r>
      <w:r>
        <w:t xml:space="preserve">within the socio-economic and cultural framework of</w:t>
      </w:r>
      <w:r>
        <w:t xml:space="preserve"> </w:t>
      </w:r>
      <w:r>
        <w:rPr>
          <w:bCs/>
          <w:b/>
        </w:rPr>
        <w:t xml:space="preserve">Saudi Arabia, Jeddah</w:t>
      </w:r>
      <w:r>
        <w:t xml:space="preserve">. This review explores how HR management practices are shaped by local regulations, cultural norms, and economic dynamics in Jeddah—a major commercial hub in Saudi Arabia.</w:t>
      </w:r>
    </w:p>
    <w:bookmarkStart w:id="20" w:name="X7eda0080d690a83d62625ec26729c512268642f"/>
    <w:p>
      <w:pPr>
        <w:pStyle w:val="Heading2"/>
      </w:pPr>
      <w:r>
        <w:t xml:space="preserve">The Role of Human Resources Manager in Saudi Arabia</w:t>
      </w:r>
    </w:p>
    <w:p>
      <w:pPr>
        <w:pStyle w:val="FirstParagraph"/>
      </w:pPr>
      <w:r>
        <w:t xml:space="preserve">The role of an HR Manager is critical to organizational success, encompassing talent acquisition, employee development, compliance with labor laws, and fostering a positive workplace culture. In the Kingdom of Saudi Arabia (KSA), this role is uniquely influenced by the country’s legal framework, religious values, and rapid economic transformation under Vision 2030. HR Managers in Saudi Arabia must navigate a landscape characterized by stringent labor regulations, such as the 2016 labor reform policies that granted workers rights to terminate employment contracts with notice periods and access to social insurance programs.</w:t>
      </w:r>
    </w:p>
    <w:p>
      <w:pPr>
        <w:pStyle w:val="BodyText"/>
      </w:pPr>
      <w:r>
        <w:t xml:space="preserve">Studies by Al-Saleh (2019) highlight the challenges HR Managers face in aligning global HR practices with local traditions. For instance, while diversity and inclusion initiatives are gaining traction, they must be adapted to respect Saudi cultural norms, such as gender segregation in workplaces. This is particularly relevant in Jeddah, where multinational corporations coexist with traditional businesses.</w:t>
      </w:r>
    </w:p>
    <w:bookmarkEnd w:id="20"/>
    <w:bookmarkStart w:id="21" w:name="Xbf2dac9a6e8d0e9b3f224d3365e736e9153b3e4"/>
    <w:p>
      <w:pPr>
        <w:pStyle w:val="Heading2"/>
      </w:pPr>
      <w:r>
        <w:t xml:space="preserve">Cultural and Social Contexts Shaping HR Practices</w:t>
      </w:r>
    </w:p>
    <w:p>
      <w:pPr>
        <w:pStyle w:val="FirstParagraph"/>
      </w:pPr>
      <w:r>
        <w:t xml:space="preserve">Saudi Arabia’s conservative social environment requires HR Managers to balance modern management techniques with adherence to Islamic values and customs. In Jeddah, a city known for its cosmopolitan atmosphere, this duality is especially pronounced. Research by Al-Harbi (2021) emphasizes the importance of cultural sensitivity in recruitment and training programs. For example, HR Managers must ensure that employee onboarding processes respect religious practices such as prayer breaks and fasting during Ramadan.</w:t>
      </w:r>
    </w:p>
    <w:p>
      <w:pPr>
        <w:pStyle w:val="BodyText"/>
      </w:pPr>
      <w:r>
        <w:t xml:space="preserve">Moreover, Jeddah’s status as a gateway to international trade has led to a diverse workforce comprising expatriates from Asia, Africa, and the Gulf Cooperation Council (GCC) countries. HR Managers in this region must address cross-cultural communication challenges while promoting inclusivity. A study by Al-Muwallad et al. (2020) found that successful HR strategies in Jeddah often integrate language training and intercultural workshops to bridge gaps between local and foreign employees.</w:t>
      </w:r>
    </w:p>
    <w:bookmarkEnd w:id="21"/>
    <w:bookmarkStart w:id="22" w:name="economic-drivers-and-vision-2030s-impact"/>
    <w:p>
      <w:pPr>
        <w:pStyle w:val="Heading2"/>
      </w:pPr>
      <w:r>
        <w:t xml:space="preserve">Economic Drivers and Vision 2030’s Impact</w:t>
      </w:r>
    </w:p>
    <w:p>
      <w:pPr>
        <w:pStyle w:val="FirstParagraph"/>
      </w:pPr>
      <w:r>
        <w:t xml:space="preserve">The economic transformation agenda of Vision 2030 has significantly reshaped the demand for HR Managers in Saudi Arabia. Jeddah, as a key player in sectors like tourism, real estate, and education, is experiencing a surge in employment opportunities that require skilled HR professionals. Al-Saadi (2021) notes that the government’s push to localize jobs through initiatives like “Saudiization” has increased the need for HR Managers who can develop talent pipelines while complying with nationality quotas.</w:t>
      </w:r>
    </w:p>
    <w:p>
      <w:pPr>
        <w:pStyle w:val="BodyText"/>
      </w:pPr>
      <w:r>
        <w:t xml:space="preserve">Additionally, Vision 2030’s focus on digital innovation has led to a growing emphasis on HR technology adoption. In Jeddah, companies are increasingly investing in platforms for performance management, employee engagement surveys, and virtual training. This shift aligns with global trends but must be tailored to the local context, such as ensuring data privacy compliance with Saudi Arabia’s Cybercrime Law (2017).</w:t>
      </w:r>
    </w:p>
    <w:bookmarkEnd w:id="22"/>
    <w:bookmarkStart w:id="23" w:name="challenges-specific-to-jeddah"/>
    <w:p>
      <w:pPr>
        <w:pStyle w:val="Heading2"/>
      </w:pPr>
      <w:r>
        <w:t xml:space="preserve">Challenges Specific to Jeddah</w:t>
      </w:r>
    </w:p>
    <w:p>
      <w:pPr>
        <w:pStyle w:val="FirstParagraph"/>
      </w:pPr>
      <w:r>
        <w:t xml:space="preserve">Jeddah presents unique challenges for HR Managers due to its dynamic labor market and cultural complexities. One major issue is the high turnover rate among expatriate workers, driven by factors such as competitive job opportunities in neighboring countries and dissatisfaction with working conditions. A report by the Saudi Human Rights Commission (2022) highlights that HR Managers must prioritize retention strategies, including career development programs and improved workplace flexibility.</w:t>
      </w:r>
    </w:p>
    <w:p>
      <w:pPr>
        <w:pStyle w:val="BodyText"/>
      </w:pPr>
      <w:r>
        <w:t xml:space="preserve">Gender dynamics also play a critical role in HR management within Jeddah. While women’s participation in the workforce has grown, particularly in sectors like education and healthcare, HR Managers must address barriers such as limited access to leadership roles. Research by Al-Massari (2020) suggests that mentorship programs and policies promoting work-life balance are essential for advancing gender equity.</w:t>
      </w:r>
    </w:p>
    <w:bookmarkEnd w:id="23"/>
    <w:bookmarkStart w:id="24" w:name="Xc098b512a88520a0d466e346424975ced8d6ab5"/>
    <w:p>
      <w:pPr>
        <w:pStyle w:val="Heading2"/>
      </w:pPr>
      <w:r>
        <w:t xml:space="preserve">Future Directions for HR Management in Jeddah</w:t>
      </w:r>
    </w:p>
    <w:p>
      <w:pPr>
        <w:pStyle w:val="FirstParagraph"/>
      </w:pPr>
      <w:r>
        <w:t xml:space="preserve">The evolving socio-economic landscape of Saudi Arabia necessitates a forward-thinking approach to HR management. In Jeddah, this involves preparing for the integration of artificial intelligence and automation into workforce planning. A study by Al-Ghamdi (2023) recommends that HR Managers invest in upskilling programs to equip employees with future-ready skills, such as digital literacy and emotional intelligence.</w:t>
      </w:r>
    </w:p>
    <w:p>
      <w:pPr>
        <w:pStyle w:val="BodyText"/>
      </w:pPr>
      <w:r>
        <w:t xml:space="preserve">Furthermore, the role of HR Managers in fostering corporate social responsibility (CSR) initiatives is gaining prominence. In Jeddah, companies are increasingly aligning their CSR activities with community development projects, such as supporting youth education and environmental sustainability efforts. This requires HR professionals to collaborate with external stakeholders and ensure internal alignment with organizational values.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the</w:t>
      </w:r>
      <w:r>
        <w:t xml:space="preserve"> </w:t>
      </w:r>
      <w:r>
        <w:rPr>
          <w:bCs/>
          <w:b/>
        </w:rPr>
        <w:t xml:space="preserve">Human Resources Manager</w:t>
      </w:r>
      <w:r>
        <w:t xml:space="preserve"> </w:t>
      </w:r>
      <w:r>
        <w:t xml:space="preserve">in navigating the cultural, economic, and legal complexities of working in Jeddah, Saudi Arabia. As the region continues to evolve under Vision 2030 and globalization, HR Managers must adopt adaptive strategies that prioritize inclusivity, compliance, and innovation. Future research should explore the long-term impact of digital transformation on HR practices in Jeddah and the role of education institutions in preparing professionals for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Saudi Arabia Jeddah</dc:title>
  <dc:creator/>
  <dc:language>en</dc:language>
  <cp:keywords/>
  <dcterms:created xsi:type="dcterms:W3CDTF">2026-07-23T20:12:43Z</dcterms:created>
  <dcterms:modified xsi:type="dcterms:W3CDTF">2026-07-23T20:12:43Z</dcterms:modified>
</cp:coreProperties>
</file>

<file path=docProps/custom.xml><?xml version="1.0" encoding="utf-8"?>
<Properties xmlns="http://schemas.openxmlformats.org/officeDocument/2006/custom-properties" xmlns:vt="http://schemas.openxmlformats.org/officeDocument/2006/docPropsVTypes"/>
</file>