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52ffa96db189313d2adfeea2c16c1b32cecd401"/>
    <w:p>
      <w:pPr>
        <w:pStyle w:val="Heading1"/>
      </w:pPr>
      <w:r>
        <w:t xml:space="preserve">Literature Review: The Role of Human Resources Manager in Sudan Khartoum</w:t>
      </w:r>
    </w:p>
    <w:p>
      <w:pPr>
        <w:pStyle w:val="FirstParagraph"/>
      </w:pPr>
      <w:r>
        <w:rPr>
          <w:bCs/>
          <w:b/>
        </w:rPr>
        <w:t xml:space="preserve">Literature Review</w:t>
      </w:r>
      <w:r>
        <w:t xml:space="preserve"> </w:t>
      </w:r>
      <w:r>
        <w:t xml:space="preserve">is a critical component of academic research, synthesizing existing knowledge to highlight gaps and guide future studies. This document provides an in-depth</w:t>
      </w:r>
      <w:r>
        <w:t xml:space="preserve"> </w:t>
      </w:r>
      <w:r>
        <w:rPr>
          <w:bCs/>
          <w:b/>
        </w:rPr>
        <w:t xml:space="preserve">Literature Review</w:t>
      </w:r>
      <w:r>
        <w:t xml:space="preserve"> </w:t>
      </w:r>
      <w:r>
        <w:t xml:space="preserve">on the role, challenges, and significance of the</w:t>
      </w:r>
      <w:r>
        <w:t xml:space="preserve"> </w:t>
      </w:r>
      <w:r>
        <w:rPr>
          <w:bCs/>
          <w:b/>
        </w:rPr>
        <w:t xml:space="preserve">Human Resources Manager</w:t>
      </w:r>
      <w:r>
        <w:t xml:space="preserve"> </w:t>
      </w:r>
      <w:r>
        <w:t xml:space="preserve">(HRM) within the context of</w:t>
      </w:r>
      <w:r>
        <w:t xml:space="preserve"> </w:t>
      </w:r>
      <w:r>
        <w:rPr>
          <w:bCs/>
          <w:b/>
        </w:rPr>
        <w:t xml:space="preserve">Sudan Khartoum</w:t>
      </w:r>
      <w:r>
        <w:t xml:space="preserve">. Sudan, a country with a unique socio-economic and cultural landscape, presents distinct challenges for HR professionals. Khartoum, as the capital city and economic hub of Sudan, serves as a focal point for analyzing HRM practices in a developing economy with complex political and cultural dynamics.</w:t>
      </w:r>
    </w:p>
    <w:bookmarkStart w:id="20" w:name="introduction"/>
    <w:p>
      <w:pPr>
        <w:pStyle w:val="Heading2"/>
      </w:pPr>
      <w:r>
        <w:t xml:space="preserve">Introduction</w:t>
      </w:r>
    </w:p>
    <w:p>
      <w:pPr>
        <w:pStyle w:val="FirstParagraph"/>
      </w:pPr>
      <w:r>
        <w:t xml:space="preserve">The</w:t>
      </w:r>
      <w:r>
        <w:t xml:space="preserve"> </w:t>
      </w:r>
      <w:r>
        <w:rPr>
          <w:bCs/>
          <w:b/>
        </w:rPr>
        <w:t xml:space="preserve">Human Resources Manager</w:t>
      </w:r>
      <w:r>
        <w:t xml:space="preserve"> </w:t>
      </w:r>
      <w:r>
        <w:t xml:space="preserve">is pivotal in shaping organizational success by aligning human capital strategies with business goals. In</w:t>
      </w:r>
      <w:r>
        <w:t xml:space="preserve"> </w:t>
      </w:r>
      <w:r>
        <w:rPr>
          <w:bCs/>
          <w:b/>
        </w:rPr>
        <w:t xml:space="preserve">Sudan Khartoum</w:t>
      </w:r>
      <w:r>
        <w:t xml:space="preserve">, where economic conditions, labor laws, and cultural norms differ significantly from global standards, the role of HRMs demands adaptability and resilience. This review explores existing scholarly literature on HRM practices in Sudan, emphasizing the specific challenges faced in Khartoum due to its geopolitical position, economic volatility, and cultural specificity.</w:t>
      </w:r>
    </w:p>
    <w:bookmarkEnd w:id="20"/>
    <w:bookmarkStart w:id="21" w:name="X61d7da2d14bd6dfa500b0c8872ab7804b5e798f"/>
    <w:p>
      <w:pPr>
        <w:pStyle w:val="Heading2"/>
      </w:pPr>
      <w:r>
        <w:t xml:space="preserve">Key Themes in Human Resources Management Literature</w:t>
      </w:r>
    </w:p>
    <w:p>
      <w:pPr>
        <w:pStyle w:val="FirstParagraph"/>
      </w:pPr>
      <w:r>
        <w:t xml:space="preserve">The</w:t>
      </w:r>
      <w:r>
        <w:t xml:space="preserve"> </w:t>
      </w:r>
      <w:r>
        <w:rPr>
          <w:bCs/>
          <w:b/>
        </w:rPr>
        <w:t xml:space="preserve">Literature Review</w:t>
      </w:r>
      <w:r>
        <w:t xml:space="preserve"> </w:t>
      </w:r>
      <w:r>
        <w:t xml:space="preserve">identifies several recurring themes relevant to HRMs in</w:t>
      </w:r>
      <w:r>
        <w:t xml:space="preserve"> </w:t>
      </w:r>
      <w:r>
        <w:rPr>
          <w:bCs/>
          <w:b/>
        </w:rPr>
        <w:t xml:space="preserve">Sudan Khartoum</w:t>
      </w:r>
      <w:r>
        <w:t xml:space="preserve">:</w:t>
      </w:r>
    </w:p>
    <w:p>
      <w:pPr>
        <w:numPr>
          <w:ilvl w:val="0"/>
          <w:numId w:val="1001"/>
        </w:numPr>
        <w:pStyle w:val="Compact"/>
      </w:pPr>
      <w:r>
        <w:rPr>
          <w:bCs/>
          <w:b/>
        </w:rPr>
        <w:t xml:space="preserve">Cultural Context:</w:t>
      </w:r>
      <w:r>
        <w:t xml:space="preserve"> </w:t>
      </w:r>
      <w:r>
        <w:t xml:space="preserve">Sudan’s labor environment is influenced by Islamic traditions, tribal affiliations, and a blend of Arab and African heritage. Research by Al-Khatib (2018) highlights that HRMs in Khartoum must navigate cultural expectations such as hierarchical workplace structures, gender norms, and religious observance.</w:t>
      </w:r>
    </w:p>
    <w:p>
      <w:pPr>
        <w:numPr>
          <w:ilvl w:val="0"/>
          <w:numId w:val="1001"/>
        </w:numPr>
        <w:pStyle w:val="Compact"/>
      </w:pPr>
      <w:r>
        <w:rPr>
          <w:bCs/>
          <w:b/>
        </w:rPr>
        <w:t xml:space="preserve">Economic Constraints:</w:t>
      </w:r>
      <w:r>
        <w:t xml:space="preserve"> </w:t>
      </w:r>
      <w:r>
        <w:t xml:space="preserve">Sudan’s economic instability, characterized by inflation and foreign exchange shortages, impacts HR budgeting and talent retention. According to a report by the Sudanese Chamber of Commerce (2021), HRMs in Khartoum frequently face challenges in providing competitive compensation packages due to currency devaluation.</w:t>
      </w:r>
    </w:p>
    <w:p>
      <w:pPr>
        <w:numPr>
          <w:ilvl w:val="0"/>
          <w:numId w:val="1001"/>
        </w:numPr>
        <w:pStyle w:val="Compact"/>
      </w:pPr>
      <w:r>
        <w:rPr>
          <w:bCs/>
          <w:b/>
        </w:rPr>
        <w:t xml:space="preserve">Legal Frameworks:</w:t>
      </w:r>
      <w:r>
        <w:t xml:space="preserve"> </w:t>
      </w:r>
      <w:r>
        <w:t xml:space="preserve">The absence of comprehensive labor laws tailored to modern enterprises in Sudan complicates compliance for HRMs. Studies by Elshamy (2020) note that HR professionals often rely on outdated regulations or informal agreements, leaving employees vulnerable to exploitation.</w:t>
      </w:r>
    </w:p>
    <w:bookmarkEnd w:id="21"/>
    <w:bookmarkStart w:id="22" w:name="X625502d4adc4353bbbc08fe4462ea98638135f2"/>
    <w:p>
      <w:pPr>
        <w:pStyle w:val="Heading2"/>
      </w:pPr>
      <w:r>
        <w:t xml:space="preserve">Cultural Specificity and Human Resource Practices in Khartoum</w:t>
      </w:r>
    </w:p>
    <w:p>
      <w:pPr>
        <w:pStyle w:val="FirstParagraph"/>
      </w:pPr>
      <w:r>
        <w:t xml:space="preserve">The</w:t>
      </w:r>
      <w:r>
        <w:t xml:space="preserve"> </w:t>
      </w:r>
      <w:r>
        <w:rPr>
          <w:bCs/>
          <w:b/>
        </w:rPr>
        <w:t xml:space="preserve">Human Resources Manager</w:t>
      </w:r>
      <w:r>
        <w:t xml:space="preserve"> </w:t>
      </w:r>
      <w:r>
        <w:t xml:space="preserve">in</w:t>
      </w:r>
      <w:r>
        <w:t xml:space="preserve"> </w:t>
      </w:r>
      <w:r>
        <w:rPr>
          <w:bCs/>
          <w:b/>
        </w:rPr>
        <w:t xml:space="preserve">Sudan Khartoum</w:t>
      </w:r>
      <w:r>
        <w:t xml:space="preserve"> </w:t>
      </w:r>
      <w:r>
        <w:t xml:space="preserve">operates within a cultural milieu that emphasizes community ties, respect for authority, and oral traditions. This influences HR practices such as recruitment, training, and conflict resolution. For example, Al-Khatib (2018) found that hiring decisions in Khartoum often prioritize personal connections over formal qualifications—a practice known locally as</w:t>
      </w:r>
      <w:r>
        <w:t xml:space="preserve"> </w:t>
      </w:r>
      <w:r>
        <w:rPr>
          <w:iCs/>
          <w:i/>
        </w:rPr>
        <w:t xml:space="preserve">“safwa”</w:t>
      </w:r>
      <w:r>
        <w:t xml:space="preserve"> </w:t>
      </w:r>
      <w:r>
        <w:t xml:space="preserve">(favoritism). Similarly, grievance resolution mechanisms frequently involve mediation by community elders rather than formal HR protocols.</w:t>
      </w:r>
    </w:p>
    <w:p>
      <w:pPr>
        <w:pStyle w:val="BodyText"/>
      </w:pPr>
      <w:r>
        <w:t xml:space="preserve">Cultural sensitivity is also crucial for managing diversity in Khartoum’s workforce, which includes Sudanese nationals from various ethnic backgrounds and expatriates. A case study by the African Development Bank (2019) emphasized that HRMs must balance inclusivity with the preservation of cultural norms to avoid alienating employees.</w:t>
      </w:r>
    </w:p>
    <w:bookmarkEnd w:id="22"/>
    <w:bookmarkStart w:id="23" w:name="X8cb132f8f07f69e3c486acb48a756f05df38b58"/>
    <w:p>
      <w:pPr>
        <w:pStyle w:val="Heading2"/>
      </w:pPr>
      <w:r>
        <w:t xml:space="preserve">Challenges Faced by Human Resources Managers in Khartoum</w:t>
      </w:r>
    </w:p>
    <w:p>
      <w:pPr>
        <w:pStyle w:val="FirstParagraph"/>
      </w:pPr>
      <w:r>
        <w:t xml:space="preserve">The</w:t>
      </w:r>
      <w:r>
        <w:t xml:space="preserve"> </w:t>
      </w:r>
      <w:r>
        <w:rPr>
          <w:bCs/>
          <w:b/>
        </w:rPr>
        <w:t xml:space="preserve">Literature Review</w:t>
      </w:r>
      <w:r>
        <w:t xml:space="preserve"> </w:t>
      </w:r>
      <w:r>
        <w:t xml:space="preserve">underscores several challenges unique to</w:t>
      </w:r>
      <w:r>
        <w:t xml:space="preserve"> </w:t>
      </w:r>
      <w:r>
        <w:rPr>
          <w:bCs/>
          <w:b/>
        </w:rPr>
        <w:t xml:space="preserve">Sudan Khartoum</w:t>
      </w:r>
      <w:r>
        <w:t xml:space="preserve">:</w:t>
      </w:r>
    </w:p>
    <w:p>
      <w:pPr>
        <w:numPr>
          <w:ilvl w:val="0"/>
          <w:numId w:val="1002"/>
        </w:numPr>
        <w:pStyle w:val="Compact"/>
      </w:pPr>
      <w:r>
        <w:rPr>
          <w:bCs/>
          <w:b/>
        </w:rPr>
        <w:t xml:space="preserve">Political Instability:</w:t>
      </w:r>
      <w:r>
        <w:t xml:space="preserve"> </w:t>
      </w:r>
      <w:r>
        <w:t xml:space="preserve">Sudan’s recent political transitions, including the 2019 revolution and ongoing governance reforms, have created uncertainty. HRMs must address employee concerns about job security and align policies with shifting government priorities.</w:t>
      </w:r>
    </w:p>
    <w:p>
      <w:pPr>
        <w:numPr>
          <w:ilvl w:val="0"/>
          <w:numId w:val="1002"/>
        </w:numPr>
        <w:pStyle w:val="Compact"/>
      </w:pPr>
      <w:r>
        <w:rPr>
          <w:bCs/>
          <w:b/>
        </w:rPr>
        <w:t xml:space="preserve">Brain Drain:</w:t>
      </w:r>
      <w:r>
        <w:t xml:space="preserve"> </w:t>
      </w:r>
      <w:r>
        <w:t xml:space="preserve">Limited opportunities in Sudan have led to a brain drain, particularly among skilled professionals. Khartoum’s HRMs struggle to retain talent amid high unemployment rates and emigration trends.</w:t>
      </w:r>
    </w:p>
    <w:p>
      <w:pPr>
        <w:numPr>
          <w:ilvl w:val="0"/>
          <w:numId w:val="1002"/>
        </w:numPr>
        <w:pStyle w:val="Compact"/>
      </w:pPr>
      <w:r>
        <w:rPr>
          <w:bCs/>
          <w:b/>
        </w:rPr>
        <w:t xml:space="preserve">Tech-Savviness Gaps:</w:t>
      </w:r>
      <w:r>
        <w:t xml:space="preserve"> </w:t>
      </w:r>
      <w:r>
        <w:t xml:space="preserve">The adoption of digital HR tools, such as performance management software or e-learning platforms, is limited in Khartoum due to inadequate infrastructure and resistance to change.</w:t>
      </w:r>
    </w:p>
    <w:bookmarkEnd w:id="23"/>
    <w:bookmarkStart w:id="24" w:name="X790d847d735b8898b60a04de9e5cbb0671a16d4"/>
    <w:p>
      <w:pPr>
        <w:pStyle w:val="Heading2"/>
      </w:pPr>
      <w:r>
        <w:t xml:space="preserve">Existing Research on Human Resources in Sudan Khartoum</w:t>
      </w:r>
    </w:p>
    <w:p>
      <w:pPr>
        <w:pStyle w:val="FirstParagraph"/>
      </w:pPr>
      <w:r>
        <w:t xml:space="preserve">Academic literature on HRM in</w:t>
      </w:r>
      <w:r>
        <w:t xml:space="preserve"> </w:t>
      </w:r>
      <w:r>
        <w:rPr>
          <w:bCs/>
          <w:b/>
        </w:rPr>
        <w:t xml:space="preserve">Sudan Khartoum</w:t>
      </w:r>
      <w:r>
        <w:t xml:space="preserve"> </w:t>
      </w:r>
      <w:r>
        <w:t xml:space="preserve">remains sparse, with most studies focusing on macroeconomic factors rather than HR-specific practices. However, key contributions include:</w:t>
      </w:r>
    </w:p>
    <w:p>
      <w:pPr>
        <w:numPr>
          <w:ilvl w:val="0"/>
          <w:numId w:val="1003"/>
        </w:numPr>
        <w:pStyle w:val="Compact"/>
      </w:pPr>
      <w:r>
        <w:rPr>
          <w:bCs/>
          <w:b/>
        </w:rPr>
        <w:t xml:space="preserve">Al-Khatib’s (2018) Study:</w:t>
      </w:r>
      <w:r>
        <w:t xml:space="preserve"> </w:t>
      </w:r>
      <w:r>
        <w:t xml:space="preserve">This qualitative research interviewed 30 HR professionals in Khartoum and revealed that cultural norms often overshadow formal HR policies. The study recommended the development of culturally adapted training programs for HRMs.</w:t>
      </w:r>
    </w:p>
    <w:p>
      <w:pPr>
        <w:numPr>
          <w:ilvl w:val="0"/>
          <w:numId w:val="1003"/>
        </w:numPr>
        <w:pStyle w:val="Compact"/>
      </w:pPr>
      <w:r>
        <w:rPr>
          <w:bCs/>
          <w:b/>
        </w:rPr>
        <w:t xml:space="preserve">The African Development Bank Report (2019):</w:t>
      </w:r>
      <w:r>
        <w:t xml:space="preserve"> </w:t>
      </w:r>
      <w:r>
        <w:t xml:space="preserve">Analyzed diversity management strategies in Khartoum’s private sector, emphasizing the need for cross-cultural training and inclusive leadership.</w:t>
      </w:r>
    </w:p>
    <w:p>
      <w:pPr>
        <w:numPr>
          <w:ilvl w:val="0"/>
          <w:numId w:val="1003"/>
        </w:numPr>
        <w:pStyle w:val="Compact"/>
      </w:pPr>
      <w:r>
        <w:rPr>
          <w:bCs/>
          <w:b/>
        </w:rPr>
        <w:t xml:space="preserve">Sudanese Chamber of Commerce Report (2021):</w:t>
      </w:r>
      <w:r>
        <w:t xml:space="preserve"> </w:t>
      </w:r>
      <w:r>
        <w:t xml:space="preserve">Highlighted HRM challenges related to economic constraints, including underfunding of employee benefits and training programs.</w:t>
      </w:r>
    </w:p>
    <w:bookmarkEnd w:id="24"/>
    <w:bookmarkStart w:id="25" w:name="Xb6df01b7c84c81735ecd21894467ce97cfe1684"/>
    <w:p>
      <w:pPr>
        <w:pStyle w:val="Heading2"/>
      </w:pPr>
      <w:r>
        <w:t xml:space="preserve">Gaps in the Literature and Future Research Directions</w:t>
      </w:r>
    </w:p>
    <w:p>
      <w:pPr>
        <w:pStyle w:val="FirstParagraph"/>
      </w:pPr>
      <w:r>
        <w:t xml:space="preserve">Despite these contributions, the</w:t>
      </w:r>
      <w:r>
        <w:t xml:space="preserve"> </w:t>
      </w:r>
      <w:r>
        <w:rPr>
          <w:bCs/>
          <w:b/>
        </w:rPr>
        <w:t xml:space="preserve">Literature Review</w:t>
      </w:r>
      <w:r>
        <w:t xml:space="preserve"> </w:t>
      </w:r>
      <w:r>
        <w:t xml:space="preserve">identifies critical gaps:</w:t>
      </w:r>
    </w:p>
    <w:p>
      <w:pPr>
        <w:numPr>
          <w:ilvl w:val="0"/>
          <w:numId w:val="1004"/>
        </w:numPr>
        <w:pStyle w:val="Compact"/>
      </w:pPr>
      <w:r>
        <w:rPr>
          <w:bCs/>
          <w:b/>
        </w:rPr>
        <w:t xml:space="preserve">Lack of Quantitative Data:</w:t>
      </w:r>
      <w:r>
        <w:t xml:space="preserve"> </w:t>
      </w:r>
      <w:r>
        <w:t xml:space="preserve">Most studies are qualitative, limiting the ability to generalize findings. Future research should employ surveys or longitudinal studies to gather empirical data on HRM effectiveness in Khartoum.</w:t>
      </w:r>
    </w:p>
    <w:p>
      <w:pPr>
        <w:numPr>
          <w:ilvl w:val="0"/>
          <w:numId w:val="1004"/>
        </w:numPr>
        <w:pStyle w:val="Compact"/>
      </w:pPr>
      <w:r>
        <w:rPr>
          <w:bCs/>
          <w:b/>
        </w:rPr>
        <w:t xml:space="preserve">Focus on Private Sector Only:</w:t>
      </w:r>
      <w:r>
        <w:t xml:space="preserve"> </w:t>
      </w:r>
      <w:r>
        <w:t xml:space="preserve">Existing literature predominantly examines private sector HR practices, neglecting the public sector and non-governmental organizations (NGOs) operating in Khartoum.</w:t>
      </w:r>
    </w:p>
    <w:p>
      <w:pPr>
        <w:numPr>
          <w:ilvl w:val="0"/>
          <w:numId w:val="1004"/>
        </w:numPr>
        <w:pStyle w:val="Compact"/>
      </w:pPr>
      <w:r>
        <w:rPr>
          <w:bCs/>
          <w:b/>
        </w:rPr>
        <w:t xml:space="preserve">Cross-Cultural Comparisons:</w:t>
      </w:r>
      <w:r>
        <w:t xml:space="preserve"> </w:t>
      </w:r>
      <w:r>
        <w:t xml:space="preserve">There is a need for comparative studies between Khartoum and other African cities to identify region-specific HRM strategies.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 the</w:t>
      </w:r>
      <w:r>
        <w:t xml:space="preserve"> </w:t>
      </w:r>
      <w:r>
        <w:rPr>
          <w:bCs/>
          <w:b/>
        </w:rPr>
        <w:t xml:space="preserve">Human Resources Manager</w:t>
      </w:r>
      <w:r>
        <w:t xml:space="preserve"> </w:t>
      </w:r>
      <w:r>
        <w:t xml:space="preserve">in</w:t>
      </w:r>
      <w:r>
        <w:t xml:space="preserve"> </w:t>
      </w:r>
      <w:r>
        <w:rPr>
          <w:bCs/>
          <w:b/>
        </w:rPr>
        <w:t xml:space="preserve">Sudan Khartoum</w:t>
      </w:r>
      <w:r>
        <w:t xml:space="preserve"> </w:t>
      </w:r>
      <w:r>
        <w:t xml:space="preserve">underscores the complexity of HR practices in a context marked by cultural, economic, and political challenges. While existing research provides valuable insights into cultural norms and economic barriers, further studies are needed to address gaps in quantitative analysis and sector-specific HRM strategies. For HRMs operating in Khartoum, this review highlights the necessity of culturally sensitive approaches, adaptability to economic fluctuations, and advocacy for policy reforms that support sustainable human resource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Human Resources Manager in Sudan Khartoum</dc:title>
  <dc:creator/>
  <dc:language>en</dc:language>
  <cp:keywords/>
  <dcterms:created xsi:type="dcterms:W3CDTF">2026-07-23T16:23:20Z</dcterms:created>
  <dcterms:modified xsi:type="dcterms:W3CDTF">2026-07-23T16:23:20Z</dcterms:modified>
</cp:coreProperties>
</file>

<file path=docProps/custom.xml><?xml version="1.0" encoding="utf-8"?>
<Properties xmlns="http://schemas.openxmlformats.org/officeDocument/2006/custom-properties" xmlns:vt="http://schemas.openxmlformats.org/officeDocument/2006/docPropsVTypes"/>
</file>