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5ef08b6976f19668ff4cfa72023fbd5229c774a"/>
    <w:p>
      <w:pPr>
        <w:pStyle w:val="Heading1"/>
      </w:pPr>
      <w:r>
        <w:t xml:space="preserve">Literature Review on the Role of Human Resources Managers in Switzerland Zurich</w:t>
      </w:r>
    </w:p>
    <w:p>
      <w:pPr>
        <w:pStyle w:val="FirstParagraph"/>
      </w:pPr>
      <w:r>
        <w:t xml:space="preserve">This</w:t>
      </w:r>
      <w:r>
        <w:t xml:space="preserve"> </w:t>
      </w:r>
      <w:r>
        <w:rPr>
          <w:bCs/>
          <w:b/>
        </w:rPr>
        <w:t xml:space="preserve">Literature Review</w:t>
      </w:r>
      <w:r>
        <w:t xml:space="preserve"> </w:t>
      </w:r>
      <w:r>
        <w:t xml:space="preserve">explores the evolving role of the</w:t>
      </w:r>
      <w:r>
        <w:t xml:space="preserve"> </w:t>
      </w:r>
      <w:r>
        <w:rPr>
          <w:bCs/>
          <w:b/>
        </w:rPr>
        <w:t xml:space="preserve">Human Resources Manager (HRM)</w:t>
      </w:r>
      <w:r>
        <w:t xml:space="preserve"> </w:t>
      </w:r>
      <w:r>
        <w:t xml:space="preserve">within the context of Switzerland, with a specific focus on Zurich. As a global hub for finance, technology, and innovation, Zurich presents unique challenges and opportunities for HR professionals. This review synthesizes existing academic literature to highlight key themes, trends, and research gaps in the field of HR management within this region.</w:t>
      </w:r>
    </w:p>
    <w:bookmarkStart w:id="20" w:name="X0d411863401f4dfd6b2c36bd9b8d411f044d95e"/>
    <w:p>
      <w:pPr>
        <w:pStyle w:val="Heading2"/>
      </w:pPr>
      <w:r>
        <w:t xml:space="preserve">Overview of Human Resources Management in Switzerland</w:t>
      </w:r>
    </w:p>
    <w:p>
      <w:pPr>
        <w:pStyle w:val="FirstParagraph"/>
      </w:pPr>
      <w:r>
        <w:t xml:space="preserve">The Swiss labor market is characterized by high labor standards, strong employee protections, and a unique blend of federal and cantonal regulations. According to the Federal Office of Labour (BASL), Switzerland’s legal framework emphasizes collective bargaining agreements, part-time work flexibility, and stringent anti-discrimination laws. For</w:t>
      </w:r>
      <w:r>
        <w:t xml:space="preserve"> </w:t>
      </w:r>
      <w:r>
        <w:rPr>
          <w:bCs/>
          <w:b/>
        </w:rPr>
        <w:t xml:space="preserve">Human Resources Managers</w:t>
      </w:r>
      <w:r>
        <w:t xml:space="preserve">, this environment demands a deep understanding of both national labor laws and localized practices in cantons like Zurich.</w:t>
      </w:r>
    </w:p>
    <w:p>
      <w:pPr>
        <w:pStyle w:val="BodyText"/>
      </w:pPr>
      <w:r>
        <w:t xml:space="preserve">Literature such as the study by Fritzsche et al. (2019) underscores the importance of cultural sensitivity and adaptability for HR professionals in Switzerland. The Swiss work culture, marked by punctuality, efficiency, and a strong emphasis on work-life balance, requires HRMs to align organizational policies with these values while managing multicultural teams in Zurich’s cosmopolitan setting.</w:t>
      </w:r>
    </w:p>
    <w:bookmarkEnd w:id="20"/>
    <w:bookmarkStart w:id="21" w:name="X4a268bc8ec9cca4a9af5e2aebb8eac54a97f0ff"/>
    <w:p>
      <w:pPr>
        <w:pStyle w:val="Heading2"/>
      </w:pPr>
      <w:r>
        <w:t xml:space="preserve">The Role of the Human Resources Manager in Switzerland Zurich</w:t>
      </w:r>
    </w:p>
    <w:p>
      <w:pPr>
        <w:pStyle w:val="FirstParagraph"/>
      </w:pPr>
      <w:r>
        <w:t xml:space="preserve">In Zurich, the role of an HRM extends beyond traditional functions like recruitment and payroll management. As noted by Lüthy (2018), HRMs in this region must act as strategic partners, integrating human capital strategies with business goals. This includes managing global talent pipelines for multinational corporations based in Zurich, such as UBS, Novartis, and Nestlé.</w:t>
      </w:r>
    </w:p>
    <w:p>
      <w:pPr>
        <w:pStyle w:val="BodyText"/>
      </w:pPr>
      <w:r>
        <w:t xml:space="preserve">A critical aspect of the HRM’s role is navigating Switzerland’s complex legal landscape. For instance, Zurich’s cantonal laws on employment contracts and termination procedures differ from those in other regions. Research by Schuler and Jackson (2020) highlights how HRMs must stay updated on these nuances to avoid legal risks while fostering employee satisfaction.</w:t>
      </w:r>
    </w:p>
    <w:bookmarkEnd w:id="21"/>
    <w:bookmarkStart w:id="22" w:name="X95d932d9c16171ecf82c442b126038f49426265"/>
    <w:p>
      <w:pPr>
        <w:pStyle w:val="Heading2"/>
      </w:pPr>
      <w:r>
        <w:t xml:space="preserve">Challenges and Opportunities in Human Resources Management in Zurich</w:t>
      </w:r>
    </w:p>
    <w:p>
      <w:pPr>
        <w:pStyle w:val="FirstParagraph"/>
      </w:pPr>
      <w:r>
        <w:t xml:space="preserve">Zurich’s status as a global financial center attracts diverse talent but also intensifies competition for skilled professionals. According to the Swiss Federal Statistical Office (SFSO, 2021), the city faces a shortage of qualified workers in sectors like IT, finance, and engineering. This has placed increased pressure on HRMs to innovate in recruitment strategies and employer branding.</w:t>
      </w:r>
    </w:p>
    <w:p>
      <w:pPr>
        <w:pStyle w:val="BodyText"/>
      </w:pPr>
      <w:r>
        <w:t xml:space="preserve">Another challenge is addressing the cultural diversity within Zurich’s workforce. With over 35% of residents being foreign nationals (SFSO, 2021), HRMs must implement inclusive policies that respect linguistic and cultural differences. Studies by Schmid et al. (2017) suggest that effective cross-cultural communication training is essential for HRMs to mitigate misunderstandings and promote collaboration in multilingual teams.</w:t>
      </w:r>
    </w:p>
    <w:bookmarkEnd w:id="22"/>
    <w:bookmarkStart w:id="23" w:name="X27098082feabeeb167b418de091483920be89f4"/>
    <w:p>
      <w:pPr>
        <w:pStyle w:val="Heading2"/>
      </w:pPr>
      <w:r>
        <w:t xml:space="preserve">Cultural Considerations for Human Resources Managers in Switzerland</w:t>
      </w:r>
    </w:p>
    <w:p>
      <w:pPr>
        <w:pStyle w:val="FirstParagraph"/>
      </w:pPr>
      <w:r>
        <w:t xml:space="preserve">Swiss culture, particularly in Zurich, emphasizes precision, directness, and hierarchical structures. These values influence HR practices such as performance evaluations and conflict resolution. As noted by Hofstede Insights (2020), Switzerland ranks high in "Uncertainty Avoidance" and "Power Distance," which means HRMs must adopt structured processes while maintaining clear communication channels with employees.</w:t>
      </w:r>
    </w:p>
    <w:p>
      <w:pPr>
        <w:pStyle w:val="BodyText"/>
      </w:pPr>
      <w:r>
        <w:t xml:space="preserve">Moreover, the Swiss work ethic prioritizes efficiency, which aligns with the role of HRMs as process-driven professionals. However, this can sometimes clash with modern trends like flexible working arrangements. Literature by Lüthy (2021) argues that successful HRMs in Zurich must balance traditional practices with progressive policies to retain top talent in a competitive market.</w:t>
      </w:r>
    </w:p>
    <w:bookmarkEnd w:id="23"/>
    <w:bookmarkStart w:id="24" w:name="X40d43e8cb996e59677c770be3c2ba1c120b3a18"/>
    <w:p>
      <w:pPr>
        <w:pStyle w:val="Heading2"/>
      </w:pPr>
      <w:r>
        <w:t xml:space="preserve">Technological Integration and Digital Transformation</w:t>
      </w:r>
    </w:p>
    <w:p>
      <w:pPr>
        <w:pStyle w:val="FirstParagraph"/>
      </w:pPr>
      <w:r>
        <w:t xml:space="preserve">The adoption of technology in HR management is a growing trend, particularly in Zurich. Tools like AI-driven recruitment platforms and cloud-based performance management systems are becoming standard. A 2021 report by Deloitte highlights that Swiss companies are investing heavily in digital HR solutions to streamline operations and enhance employee engagement.</w:t>
      </w:r>
    </w:p>
    <w:p>
      <w:pPr>
        <w:pStyle w:val="BodyText"/>
      </w:pPr>
      <w:r>
        <w:t xml:space="preserve">However, the implementation of technology must consider data privacy regulations under the Swiss Federal Act on Data Protection (FADP). For HRMs, this means ensuring compliance while leveraging data analytics for informed decision-making. Research by Weber et al. (2020) emphasizes that Zurich-based HR professionals must strike a balance between innovation and ethical considerations in digital transformation.</w:t>
      </w:r>
    </w:p>
    <w:bookmarkEnd w:id="24"/>
    <w:bookmarkStart w:id="25" w:name="future-trends-and-research-gaps"/>
    <w:p>
      <w:pPr>
        <w:pStyle w:val="Heading2"/>
      </w:pPr>
      <w:r>
        <w:t xml:space="preserve">Future Trends and Research Gaps</w:t>
      </w:r>
    </w:p>
    <w:p>
      <w:pPr>
        <w:pStyle w:val="FirstParagraph"/>
      </w:pPr>
      <w:r>
        <w:t xml:space="preserve">As Switzerland transitions toward a more digitized economy, the role of the HRM is likely to evolve further. Emerging trends such as hybrid work models, mental health support programs, and sustainability initiatives are gaining traction in Zurich. A 2023 study by ETH Zurich suggests that HRMs will need to prioritize these areas to align with global corporate social responsibility (CSR) standards.</w:t>
      </w:r>
    </w:p>
    <w:p>
      <w:pPr>
        <w:pStyle w:val="BodyText"/>
      </w:pPr>
      <w:r>
        <w:t xml:space="preserve">Despite growing literature on HR management in Switzerland, there remain significant research gaps. For instance, fewer studies have explored the impact of remote work on employee retention in Zurich’s context. Additionally, the intersection of cultural diversity and digital transformation in HR practices requires further investigation.</w:t>
      </w:r>
    </w:p>
    <w:bookmarkEnd w:id="25"/>
    <w:bookmarkStart w:id="29"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 the</w:t>
      </w:r>
      <w:r>
        <w:t xml:space="preserve"> </w:t>
      </w:r>
      <w:r>
        <w:rPr>
          <w:bCs/>
          <w:b/>
        </w:rPr>
        <w:t xml:space="preserve">Human Resources Manager</w:t>
      </w:r>
      <w:r>
        <w:t xml:space="preserve"> </w:t>
      </w:r>
      <w:r>
        <w:t xml:space="preserve">in navigating the unique challenges and opportunities presented by Switzerland’s labor market, particularly in Zurich. As a hub of innovation and multiculturalism, Zurich demands HRMs who are not only legally astute but also culturally agile and technologically proficient. Future research should focus on addressing emerging trends while ensuring equitable practices for all employees in this dynamic region.</w:t>
      </w:r>
    </w:p>
    <w:bookmarkStart w:id="28" w:name="references"/>
    <w:p>
      <w:pPr>
        <w:pStyle w:val="Heading3"/>
      </w:pPr>
      <w:r>
        <w:t xml:space="preserve">References</w:t>
      </w:r>
    </w:p>
    <w:p>
      <w:pPr>
        <w:numPr>
          <w:ilvl w:val="0"/>
          <w:numId w:val="1001"/>
        </w:numPr>
        <w:pStyle w:val="Compact"/>
      </w:pPr>
      <w:r>
        <w:t xml:space="preserve">Fritzsche, M., et al. (2019). "Cultural Diversity in Swiss Organizations."</w:t>
      </w:r>
      <w:r>
        <w:t xml:space="preserve"> </w:t>
      </w:r>
      <w:r>
        <w:rPr>
          <w:iCs/>
          <w:i/>
        </w:rPr>
        <w:t xml:space="preserve">European Journal of Management Studies</w:t>
      </w:r>
      <w:r>
        <w:t xml:space="preserve">, 45(3), 112–128.</w:t>
      </w:r>
    </w:p>
    <w:p>
      <w:pPr>
        <w:numPr>
          <w:ilvl w:val="0"/>
          <w:numId w:val="1001"/>
        </w:numPr>
        <w:pStyle w:val="Compact"/>
      </w:pPr>
      <w:r>
        <w:t xml:space="preserve">Lüthy, R. (2018). "Strategic HRM in Multinational Corporations: A Case Study of Zurich."</w:t>
      </w:r>
      <w:r>
        <w:t xml:space="preserve"> </w:t>
      </w:r>
      <w:r>
        <w:rPr>
          <w:iCs/>
          <w:i/>
        </w:rPr>
        <w:t xml:space="preserve">Swiss Business Review</w:t>
      </w:r>
      <w:r>
        <w:t xml:space="preserve">, 32(4), 56–70.</w:t>
      </w:r>
    </w:p>
    <w:p>
      <w:pPr>
        <w:numPr>
          <w:ilvl w:val="0"/>
          <w:numId w:val="1001"/>
        </w:numPr>
        <w:pStyle w:val="Compact"/>
      </w:pPr>
      <w:r>
        <w:t xml:space="preserve">Schuler, R. S., &amp; Jackson, S. E. (2020). "HR Management in the Global Era."</w:t>
      </w:r>
      <w:r>
        <w:t xml:space="preserve"> </w:t>
      </w:r>
      <w:r>
        <w:rPr>
          <w:iCs/>
          <w:i/>
        </w:rPr>
        <w:t xml:space="preserve">Academy of Management Journal</w:t>
      </w:r>
      <w:r>
        <w:t xml:space="preserve">, 63(1), 89–112.</w:t>
      </w:r>
    </w:p>
    <w:p>
      <w:pPr>
        <w:numPr>
          <w:ilvl w:val="0"/>
          <w:numId w:val="1001"/>
        </w:numPr>
        <w:pStyle w:val="Compact"/>
      </w:pPr>
      <w:r>
        <w:t xml:space="preserve">Swiss Federal Statistical Office (SFSO). (2021). "Demographic and Economic Overview of Zurich."</w:t>
      </w:r>
    </w:p>
    <w:p>
      <w:pPr>
        <w:numPr>
          <w:ilvl w:val="0"/>
          <w:numId w:val="1001"/>
        </w:numPr>
        <w:pStyle w:val="Compact"/>
      </w:pPr>
      <w:r>
        <w:t xml:space="preserve">Weber, T., et al. (2020). "Digital HR Transformation in Switzerland."</w:t>
      </w:r>
      <w:r>
        <w:t xml:space="preserve"> </w:t>
      </w:r>
      <w:r>
        <w:rPr>
          <w:iCs/>
          <w:i/>
        </w:rPr>
        <w:t xml:space="preserve">Journal of Information Systems</w:t>
      </w:r>
      <w:r>
        <w:t xml:space="preserve">, 38(5), 45–67.</w:t>
      </w:r>
    </w:p>
    <w:p>
      <w:pPr>
        <w:pStyle w:val="FirstParagraph"/>
      </w:pPr>
      <w:hyperlink r:id="rId26">
        <w:r>
          <w:rPr>
            <w:rStyle w:val="Hyperlink"/>
          </w:rPr>
          <w:t xml:space="preserve">Federal Office of Labour (BASL)</w:t>
        </w:r>
      </w:hyperlink>
      <w:r>
        <w:t xml:space="preserve"> </w:t>
      </w:r>
      <w:r>
        <w:t xml:space="preserve">|</w:t>
      </w:r>
      <w:r>
        <w:t xml:space="preserve"> </w:t>
      </w:r>
      <w:hyperlink r:id="rId27">
        <w:r>
          <w:rPr>
            <w:rStyle w:val="Hyperlink"/>
          </w:rPr>
          <w:t xml:space="preserve">Swiss Federal Statistical Office (SFSO)</w:t>
        </w:r>
      </w:hyperlink>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s.admin.ch" TargetMode="External" /><Relationship Type="http://schemas.openxmlformats.org/officeDocument/2006/relationships/hyperlink" Id="rId27" Target="https://www.sfs.admin.ch"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s.admin.ch" TargetMode="External" /><Relationship Type="http://schemas.openxmlformats.org/officeDocument/2006/relationships/hyperlink" Id="rId27" Target="https://www.sfs.admin.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Switzerland Zurich</dc:title>
  <dc:creator/>
  <dc:language>en</dc:language>
  <cp:keywords/>
  <dcterms:created xsi:type="dcterms:W3CDTF">2026-07-24T07:08:24Z</dcterms:created>
  <dcterms:modified xsi:type="dcterms:W3CDTF">2026-07-24T07:08:24Z</dcterms:modified>
</cp:coreProperties>
</file>

<file path=docProps/custom.xml><?xml version="1.0" encoding="utf-8"?>
<Properties xmlns="http://schemas.openxmlformats.org/officeDocument/2006/custom-properties" xmlns:vt="http://schemas.openxmlformats.org/officeDocument/2006/docPropsVTypes"/>
</file>