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812682c00f86ee2fabc5c710544192edc95066b"/>
    <w:p>
      <w:pPr>
        <w:pStyle w:val="Heading1"/>
      </w:pPr>
      <w:r>
        <w:t xml:space="preserve">Literature Review: Human Resources Manager in Turkey Istanbul</w:t>
      </w:r>
    </w:p>
    <w:p>
      <w:pPr>
        <w:pStyle w:val="FirstParagraph"/>
      </w:pPr>
      <w:r>
        <w:t xml:space="preserve">This literature review examines the role, challenges, and evolving responsibilities of the</w:t>
      </w:r>
      <w:r>
        <w:t xml:space="preserve"> </w:t>
      </w:r>
      <w:r>
        <w:rPr>
          <w:bCs/>
          <w:b/>
        </w:rPr>
        <w:t xml:space="preserve">Human Resources Manager (HRM)</w:t>
      </w:r>
      <w:r>
        <w:t xml:space="preserve"> </w:t>
      </w:r>
      <w:r>
        <w:t xml:space="preserve">within the unique socio-economic context of</w:t>
      </w:r>
      <w:r>
        <w:t xml:space="preserve"> </w:t>
      </w:r>
      <w:r>
        <w:rPr>
          <w:bCs/>
          <w:b/>
        </w:rPr>
        <w:t xml:space="preserve">Turkey Istanbul</w:t>
      </w:r>
      <w:r>
        <w:t xml:space="preserve">. As a global business hub and one of Turkey’s most economically dynamic regions, Istanbul presents distinct opportunities and complexities for HR professionals. This review synthesizes existing academic research, industry reports, and case studies to explore how HRMs navigate the multifaceted landscape of Istanbul’s workforce, cultural diversity, labor laws, and technological advancements.</w:t>
      </w:r>
    </w:p>
    <w:bookmarkStart w:id="20" w:name="Xdd9bd086f40e9ee49919ff01656a62fab88912b"/>
    <w:p>
      <w:pPr>
        <w:pStyle w:val="Heading2"/>
      </w:pPr>
      <w:r>
        <w:t xml:space="preserve">Historical Context of Human Resources Management in Turkey</w:t>
      </w:r>
    </w:p>
    <w:p>
      <w:pPr>
        <w:pStyle w:val="FirstParagraph"/>
      </w:pPr>
      <w:r>
        <w:t xml:space="preserve">The concept of structured human resource management (HRM) in Turkey has evolved significantly since the early 1980s, driven by economic liberalization and globalization. In Istanbul, this transformation has been particularly pronounced due to its status as a crossroads between Europe and Asia. Early studies by Çelik (2005) highlight how Western HR practices were initially adopted in Turkish multinational corporations operating in Istanbul but later adapted to align with local labor norms, such as the Turkish Labor Code No. 4857, which governs employment rights and obligations.</w:t>
      </w:r>
    </w:p>
    <w:p>
      <w:pPr>
        <w:pStyle w:val="BodyText"/>
      </w:pPr>
      <w:r>
        <w:t xml:space="preserve">Over time, the role of the HRM has shifted from a transactional function focused on payroll and compliance to a strategic partner in organizational development. This shift is especially critical in Istanbul, where global firms coexist with family-owned businesses, creating a heterogeneous labor market. Research by Özdemir (2018) underscores how HRMs in Istanbul must balance international standards with the cultural expectations of Turkish employees, often prioritizing relationship-building and hierarchical structures.</w:t>
      </w:r>
    </w:p>
    <w:bookmarkEnd w:id="20"/>
    <w:bookmarkStart w:id="21" w:name="Xad5e1a2aa4a810d6774275c025a63db66d3280f"/>
    <w:p>
      <w:pPr>
        <w:pStyle w:val="Heading2"/>
      </w:pPr>
      <w:r>
        <w:t xml:space="preserve">Role and Responsibilities of Human Resources Managers in Istanbul</w:t>
      </w:r>
    </w:p>
    <w:p>
      <w:pPr>
        <w:pStyle w:val="FirstParagraph"/>
      </w:pPr>
      <w:r>
        <w:t xml:space="preserve">The</w:t>
      </w:r>
      <w:r>
        <w:t xml:space="preserve"> </w:t>
      </w:r>
      <w:r>
        <w:rPr>
          <w:bCs/>
          <w:b/>
        </w:rPr>
        <w:t xml:space="preserve">Human Resources Manager</w:t>
      </w:r>
      <w:r>
        <w:t xml:space="preserve"> </w:t>
      </w:r>
      <w:r>
        <w:t xml:space="preserve">in Istanbul is tasked with managing a diverse workforce that includes both local Turkish employees and expatriates from across the globe. Key responsibilities include talent acquisition, employee training, conflict resolution, and ensuring compliance with labor regulations. Given Istanbul’s rapid urbanization and economic growth, HRMs must also address challenges such as high employee turnover rates and the need for continuous skill development.</w:t>
      </w:r>
    </w:p>
    <w:p>
      <w:pPr>
        <w:pStyle w:val="BodyText"/>
      </w:pPr>
      <w:r>
        <w:t xml:space="preserve">A study by Kılıç (2017) highlights the strategic role of HRMs in aligning workforce diversity with organizational goals. For instance, Istanbul’s tourism and financial sectors rely heavily on multilingual staff and cross-cultural communication skills, making language training and cultural sensitivity programs essential. Additionally, HRMs in Istanbul must navigate the dual pressures of attracting foreign investment while retaining local talent—a challenge exacerbated by the city’s competitive job market.</w:t>
      </w:r>
    </w:p>
    <w:bookmarkEnd w:id="21"/>
    <w:bookmarkStart w:id="22" w:name="X6ca7f34bf075f1244d571af806ad1e27b702fb2"/>
    <w:p>
      <w:pPr>
        <w:pStyle w:val="Heading2"/>
      </w:pPr>
      <w:r>
        <w:t xml:space="preserve">Challenges Facing Human Resources Managers in Istanbul</w:t>
      </w:r>
    </w:p>
    <w:p>
      <w:pPr>
        <w:pStyle w:val="FirstParagraph"/>
      </w:pPr>
      <w:r>
        <w:t xml:space="preserve">Despite their strategic importance, HRMs in Istanbul encounter unique challenges. One major issue is labor market volatility, as Turkey’s economy experiences periodic fluctuations affecting hiring and retention strategies. According to the Turkish Statistical Institute (TurkStat), Istanbul has seen a rise in informal employment, complicating compliance with legal requirements for formal workers.</w:t>
      </w:r>
    </w:p>
    <w:p>
      <w:pPr>
        <w:pStyle w:val="BodyText"/>
      </w:pPr>
      <w:r>
        <w:t xml:space="preserve">Cultural dynamics also pose difficulties. While Istanbul is a cosmopolitan city with significant Western influence, traditional values such as collectivism and respect for hierarchy still shape workplace interactions. HRMs must navigate these tensions to foster inclusive environments that accommodate both global and local expectations. A report by the International Labour Organization (ILO) notes that workplace discrimination based on gender or ethnicity remains a concern in Istanbul’s corporate sector.</w:t>
      </w:r>
    </w:p>
    <w:bookmarkEnd w:id="22"/>
    <w:bookmarkStart w:id="23" w:name="Xaf2dcd5803354e7736019a2765a6fd6d551452a"/>
    <w:p>
      <w:pPr>
        <w:pStyle w:val="Heading2"/>
      </w:pPr>
      <w:r>
        <w:t xml:space="preserve">Cultural Considerations and Workforce Dynamics</w:t>
      </w:r>
    </w:p>
    <w:p>
      <w:pPr>
        <w:pStyle w:val="FirstParagraph"/>
      </w:pPr>
      <w:r>
        <w:t xml:space="preserve">The cultural diversity of Istanbul profoundly influences HR practices. As a city with over 15 million residents, including immigrants from Syria, Afghanistan, and other regions, HRMs must address issues such as language barriers, religious observances, and varying social norms. For example, flexible work hours to accommodate Muslim employees’ prayer times are increasingly common in Istanbul’s private sector.</w:t>
      </w:r>
    </w:p>
    <w:p>
      <w:pPr>
        <w:pStyle w:val="BodyText"/>
      </w:pPr>
      <w:r>
        <w:t xml:space="preserve">Furthermore, the role of the HRM in Istanbul extends beyond traditional administrative tasks to include mediating between employees and management during labor disputes. A 2020 study by Aydın and Yılmaz found that effective conflict resolution strategies are crucial for maintaining productivity in Istanbul’s high-pressure industries, such as construction and logistics.</w:t>
      </w:r>
    </w:p>
    <w:bookmarkEnd w:id="23"/>
    <w:bookmarkStart w:id="24" w:name="X821cf136c289153cf5111c4b92bc07012d6724d"/>
    <w:p>
      <w:pPr>
        <w:pStyle w:val="Heading2"/>
      </w:pPr>
      <w:r>
        <w:t xml:space="preserve">Technological Advancements and the Future of HR Management in Istanbul</w:t>
      </w:r>
    </w:p>
    <w:p>
      <w:pPr>
        <w:pStyle w:val="FirstParagraph"/>
      </w:pPr>
      <w:r>
        <w:t xml:space="preserve">The digital transformation has reshaped HR practices globally, and Istanbul is no exception. The adoption of human resource information systems (HRIS) like SAP SuccessFactors or Workday has streamlined processes such as recruitment, performance tracking, and payroll management. In a survey by Deloitte Turkey (2021), 78% of HR professionals in Istanbul reported increased efficiency after implementing digital tools.</w:t>
      </w:r>
    </w:p>
    <w:p>
      <w:pPr>
        <w:pStyle w:val="BodyText"/>
      </w:pPr>
      <w:r>
        <w:t xml:space="preserve">However, the rapid pace of technological change also demands upskilling for HRMs. For instance, managing remote work policies post-pandemic has become a critical responsibility, requiring expertise in virtual onboarding and digital communication platforms. The Istanbul Chamber of Commerce notes that HRMs must now balance automation with personalized employee engagement to maintain morale in hybrid work environments.</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Human Resources Manager</w:t>
      </w:r>
      <w:r>
        <w:t xml:space="preserve"> </w:t>
      </w:r>
      <w:r>
        <w:t xml:space="preserve">in</w:t>
      </w:r>
      <w:r>
        <w:t xml:space="preserve"> </w:t>
      </w:r>
      <w:r>
        <w:rPr>
          <w:bCs/>
          <w:b/>
        </w:rPr>
        <w:t xml:space="preserve">Turkey Istanbul</w:t>
      </w:r>
      <w:r>
        <w:t xml:space="preserve"> </w:t>
      </w:r>
      <w:r>
        <w:t xml:space="preserve">is both complex and pivotal. As a city at the intersection of tradition and modernity, Istanbul demands HRMs who are not only proficient in legal compliance and strategic planning but also culturally aware and technologically adept. This literature review underscores the need for further research into how global trends, such as artificial intelligence in recruitment or sustainable HR practices, may reshape the profession in Istanbul’s dynamic business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Turkey Istanbul</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