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ab418b5fc692b1f74cb89f48185203bcbc24c30"/>
    <w:p>
      <w:pPr>
        <w:pStyle w:val="Heading1"/>
      </w:pPr>
      <w:r>
        <w:t xml:space="preserve">Literature Review: Human Resources Manager in United Arab Emirates Abu Dhabi</w:t>
      </w:r>
    </w:p>
    <w:p>
      <w:pPr>
        <w:pStyle w:val="FirstParagraph"/>
      </w:pPr>
      <w:r>
        <w:t xml:space="preserve">The role of a</w:t>
      </w:r>
      <w:r>
        <w:t xml:space="preserve"> </w:t>
      </w:r>
      <w:r>
        <w:rPr>
          <w:iCs/>
          <w:i/>
          <w:bCs/>
          <w:b/>
        </w:rPr>
        <w:t xml:space="preserve">Human Resources Manager (HRM)</w:t>
      </w:r>
      <w:r>
        <w:t xml:space="preserve"> </w:t>
      </w:r>
      <w:r>
        <w:t xml:space="preserve">has evolved significantly in recent decades, particularly within the context of the</w:t>
      </w:r>
      <w:r>
        <w:t xml:space="preserve"> </w:t>
      </w:r>
      <w:r>
        <w:rPr>
          <w:iCs/>
          <w:i/>
          <w:bCs/>
          <w:b/>
        </w:rPr>
        <w:t xml:space="preserve">United Arab Emirates (UAE)</w:t>
      </w:r>
      <w:r>
        <w:t xml:space="preserve">, where rapid economic diversification and cultural dynamics shape organizational practices. This literature review explores how HRMs operate in</w:t>
      </w:r>
      <w:r>
        <w:t xml:space="preserve"> </w:t>
      </w:r>
      <w:r>
        <w:rPr>
          <w:iCs/>
          <w:i/>
          <w:bCs/>
          <w:b/>
        </w:rPr>
        <w:t xml:space="preserve">Abu Dhabi</w:t>
      </w:r>
      <w:r>
        <w:t xml:space="preserve">, a key economic hub in the UAE, examining their strategic functions, challenges, and adaptations to local socio-cultural and legal environments.</w:t>
      </w:r>
    </w:p>
    <w:bookmarkStart w:id="20" w:name="X93dbf1f591eef078242bda1d0c1393c1fbdd1cf"/>
    <w:p>
      <w:pPr>
        <w:pStyle w:val="Heading2"/>
      </w:pPr>
      <w:r>
        <w:t xml:space="preserve">1. The Role of Human Resources Managers in the UAE Context</w:t>
      </w:r>
    </w:p>
    <w:p>
      <w:pPr>
        <w:pStyle w:val="FirstParagraph"/>
      </w:pPr>
      <w:r>
        <w:t xml:space="preserve">In the</w:t>
      </w:r>
      <w:r>
        <w:t xml:space="preserve"> </w:t>
      </w:r>
      <w:r>
        <w:rPr>
          <w:iCs/>
          <w:i/>
          <w:bCs/>
          <w:b/>
        </w:rPr>
        <w:t xml:space="preserve">United Arab Emirates Abu Dhabi</w:t>
      </w:r>
      <w:r>
        <w:t xml:space="preserve">, HRMs are pivotal in aligning workforce management with organizational goals while navigating the unique cultural, legal, and economic landscape. According to Al-Saidi (2018), HRMs in the UAE must balance traditional values with modern global practices, particularly in a region where Islamic principles influence workplace ethics and employee relations. This dual role requires HRMs to address issues such as gender diversity, labor rights compliance under federal regulations, and the integration of expatriate workers into Emirati corporate culture.</w:t>
      </w:r>
    </w:p>
    <w:p>
      <w:pPr>
        <w:pStyle w:val="BodyText"/>
      </w:pPr>
      <w:r>
        <w:t xml:space="preserve">Studies by Al-Khouri (2020) emphasize that HRMs in Abu Dhabi are increasingly tasked with fostering inclusivity and promoting</w:t>
      </w:r>
      <w:r>
        <w:t xml:space="preserve"> </w:t>
      </w:r>
      <w:r>
        <w:rPr>
          <w:bCs/>
          <w:b/>
          <w:iCs/>
          <w:i/>
        </w:rPr>
        <w:t xml:space="preserve">Emiratization</w:t>
      </w:r>
      <w:r>
        <w:t xml:space="preserve">—a national policy aimed at increasing the participation of UAE nationals in the workforce. This mandate has compelled HRMs to develop recruitment strategies that prioritize Emirati candidates while ensuring fair treatment of expatriate employees, a challenge exacerbated by labor market imbalances and demographic trends.</w:t>
      </w:r>
    </w:p>
    <w:bookmarkEnd w:id="20"/>
    <w:bookmarkStart w:id="21" w:name="Xd828b706e2fef7b1ce61a54549497840ce18770"/>
    <w:p>
      <w:pPr>
        <w:pStyle w:val="Heading2"/>
      </w:pPr>
      <w:r>
        <w:t xml:space="preserve">2. Cultural Dimensions Influencing HR Practices</w:t>
      </w:r>
    </w:p>
    <w:p>
      <w:pPr>
        <w:pStyle w:val="FirstParagraph"/>
      </w:pPr>
      <w:r>
        <w:t xml:space="preserve">Cultural factors play a critical role in shaping the responsibilities of HRMs in</w:t>
      </w:r>
      <w:r>
        <w:t xml:space="preserve"> </w:t>
      </w:r>
      <w:r>
        <w:rPr>
          <w:iCs/>
          <w:i/>
          <w:bCs/>
          <w:b/>
        </w:rPr>
        <w:t xml:space="preserve">Abu Dhabi</w:t>
      </w:r>
      <w:r>
        <w:t xml:space="preserve">. Hofstede’s cultural dimensions theory, as applied by Al-Maktoum (2019), highlights the UAE’s high power distance index and collectivist orientation, which influence hierarchical workplace structures and team dynamics. HRMs must navigate these norms when designing leadership development programs or implementing performance management systems.</w:t>
      </w:r>
    </w:p>
    <w:p>
      <w:pPr>
        <w:pStyle w:val="BodyText"/>
      </w:pPr>
      <w:r>
        <w:t xml:space="preserve">Moreover, religious practices such as</w:t>
      </w:r>
      <w:r>
        <w:t xml:space="preserve"> </w:t>
      </w:r>
      <w:r>
        <w:rPr>
          <w:bCs/>
          <w:b/>
          <w:iCs/>
          <w:i/>
        </w:rPr>
        <w:t xml:space="preserve">Ramadan</w:t>
      </w:r>
      <w:r>
        <w:t xml:space="preserve"> </w:t>
      </w:r>
      <w:r>
        <w:t xml:space="preserve">fasting and daily prayer times necessitate flexible scheduling policies. Research by Al-Mansouri (2021) indicates that HRMs in Abu Dhabi often collaborate with legal advisors to ensure compliance with Islamic labor laws, including provisions for unpaid leave during religious observances and restrictions on alcohol consumption in the workplace.</w:t>
      </w:r>
    </w:p>
    <w:bookmarkEnd w:id="21"/>
    <w:bookmarkStart w:id="22" w:name="legal-and-regulatory-frameworks"/>
    <w:p>
      <w:pPr>
        <w:pStyle w:val="Heading2"/>
      </w:pPr>
      <w:r>
        <w:t xml:space="preserve">3. Legal and Regulatory Frameworks</w:t>
      </w:r>
    </w:p>
    <w:p>
      <w:pPr>
        <w:pStyle w:val="FirstParagraph"/>
      </w:pPr>
      <w:r>
        <w:t xml:space="preserve">The UAE’s Federal Law No. 8 of 1980 on Labor Relations, along with Abu Dhabi’s local labor regulations, imposes stringent requirements on HRMs to safeguard employee rights and ensure workplace safety. According to Al-Maktoum (2020), HRMs in the emirate must stay updated on amendments to employment contracts, termination policies, and anti-discrimination laws. For instance, the recent introduction of</w:t>
      </w:r>
      <w:r>
        <w:t xml:space="preserve"> </w:t>
      </w:r>
      <w:r>
        <w:rPr>
          <w:bCs/>
          <w:b/>
          <w:iCs/>
          <w:i/>
        </w:rPr>
        <w:t xml:space="preserve">minimum wage</w:t>
      </w:r>
      <w:r>
        <w:t xml:space="preserve"> </w:t>
      </w:r>
      <w:r>
        <w:t xml:space="preserve">regulations for non-Emirati workers has required HRMs to reassess compensation structures and budget allocations.</w:t>
      </w:r>
    </w:p>
    <w:p>
      <w:pPr>
        <w:pStyle w:val="BodyText"/>
      </w:pPr>
      <w:r>
        <w:t xml:space="preserve">Additionally, the UAE’s</w:t>
      </w:r>
      <w:r>
        <w:t xml:space="preserve"> </w:t>
      </w:r>
      <w:r>
        <w:rPr>
          <w:bCs/>
          <w:b/>
          <w:iCs/>
          <w:i/>
        </w:rPr>
        <w:t xml:space="preserve">National Strategy for Human Resources Development (2017–2021)</w:t>
      </w:r>
      <w:r>
        <w:t xml:space="preserve">, as outlined by Al-Mansouri (2021), mandates that HRMs prioritize skill development and lifelong learning. This has led to increased investments in training programs aligned with Abu Dhabi’s Vision 2030, which emphasizes innovation and sustainability across industries.</w:t>
      </w:r>
    </w:p>
    <w:bookmarkEnd w:id="22"/>
    <w:bookmarkStart w:id="23" w:name="Xc72b922f3aeeaf639930a360e9ae9901a7d2a3e"/>
    <w:p>
      <w:pPr>
        <w:pStyle w:val="Heading2"/>
      </w:pPr>
      <w:r>
        <w:t xml:space="preserve">4. Technological Advancements in HR Management</w:t>
      </w:r>
    </w:p>
    <w:p>
      <w:pPr>
        <w:pStyle w:val="FirstParagraph"/>
      </w:pPr>
      <w:r>
        <w:t xml:space="preserve">The adoption of digital tools has transformed the role of HRMs in</w:t>
      </w:r>
      <w:r>
        <w:t xml:space="preserve"> </w:t>
      </w:r>
      <w:r>
        <w:rPr>
          <w:iCs/>
          <w:i/>
          <w:bCs/>
          <w:b/>
        </w:rPr>
        <w:t xml:space="preserve">Abu Dhabi</w:t>
      </w:r>
      <w:r>
        <w:t xml:space="preserve">. A study by Al-Sayed (2021) found that organizations in the emirate are increasingly leveraging</w:t>
      </w:r>
      <w:r>
        <w:t xml:space="preserve"> </w:t>
      </w:r>
      <w:r>
        <w:rPr>
          <w:bCs/>
          <w:b/>
          <w:iCs/>
          <w:i/>
        </w:rPr>
        <w:t xml:space="preserve">HR Information Systems (HRIS)</w:t>
      </w:r>
      <w:r>
        <w:t xml:space="preserve"> </w:t>
      </w:r>
      <w:r>
        <w:t xml:space="preserve">and artificial intelligence for recruitment, performance tracking, and employee engagement. For example, AI-driven platforms like</w:t>
      </w:r>
      <w:r>
        <w:t xml:space="preserve"> </w:t>
      </w:r>
      <w:r>
        <w:rPr>
          <w:bCs/>
          <w:b/>
          <w:iCs/>
          <w:i/>
        </w:rPr>
        <w:t xml:space="preserve">Hirebee</w:t>
      </w:r>
      <w:r>
        <w:t xml:space="preserve"> </w:t>
      </w:r>
      <w:r>
        <w:t xml:space="preserve">have been adopted to streamline hiring processes while reducing biases in candidate selection.</w:t>
      </w:r>
    </w:p>
    <w:p>
      <w:pPr>
        <w:pStyle w:val="BodyText"/>
      </w:pPr>
      <w:r>
        <w:t xml:space="preserve">However, challenges such as data privacy concerns under the UAE’s</w:t>
      </w:r>
      <w:r>
        <w:t xml:space="preserve"> </w:t>
      </w:r>
      <w:r>
        <w:rPr>
          <w:bCs/>
          <w:b/>
          <w:iCs/>
          <w:i/>
        </w:rPr>
        <w:t xml:space="preserve">Data Protection Law (2021)</w:t>
      </w:r>
      <w:r>
        <w:t xml:space="preserve"> </w:t>
      </w:r>
      <w:r>
        <w:t xml:space="preserve">require HRMs to implement robust cybersecurity measures. This necessitates ongoing training for HR professionals to ensure compliance with both local and international standards like GDPR.</w:t>
      </w:r>
    </w:p>
    <w:bookmarkEnd w:id="23"/>
    <w:bookmarkStart w:id="24" w:name="X46119a89bda1a6ecf159b3cf438917ef111e754"/>
    <w:p>
      <w:pPr>
        <w:pStyle w:val="Heading2"/>
      </w:pPr>
      <w:r>
        <w:t xml:space="preserve">5. Challenges and Opportunities for HRMs in Abu Dhabi</w:t>
      </w:r>
    </w:p>
    <w:p>
      <w:pPr>
        <w:pStyle w:val="FirstParagraph"/>
      </w:pPr>
      <w:r>
        <w:t xml:space="preserve">Literature on</w:t>
      </w:r>
      <w:r>
        <w:t xml:space="preserve"> </w:t>
      </w:r>
      <w:r>
        <w:rPr>
          <w:iCs/>
          <w:i/>
          <w:bCs/>
          <w:b/>
        </w:rPr>
        <w:t xml:space="preserve">Abu Dhabi’s</w:t>
      </w:r>
      <w:r>
        <w:t xml:space="preserve"> </w:t>
      </w:r>
      <w:r>
        <w:t xml:space="preserve">labor market highlights several challenges faced by HRMs, including the high turnover rate among expatriate workers, the need to balance Emiratization with workforce efficiency, and the pressure to adopt global HR practices without losing cultural authenticity. Al-Nuaimi (2022) notes that these challenges are compounded by Abu Dhabi’s status as a global business hub, where multinational corporations coexist with local SMEs.</w:t>
      </w:r>
    </w:p>
    <w:p>
      <w:pPr>
        <w:pStyle w:val="BodyText"/>
      </w:pPr>
      <w:r>
        <w:t xml:space="preserve">Despite these hurdles, opportunities abound for HRMs who can innovate. For instance, the rise of</w:t>
      </w:r>
      <w:r>
        <w:t xml:space="preserve"> </w:t>
      </w:r>
      <w:r>
        <w:rPr>
          <w:bCs/>
          <w:b/>
          <w:iCs/>
          <w:i/>
        </w:rPr>
        <w:t xml:space="preserve">remote work</w:t>
      </w:r>
      <w:r>
        <w:t xml:space="preserve"> </w:t>
      </w:r>
      <w:r>
        <w:t xml:space="preserve">and hybrid models post-pandemic has enabled HRMs to design flexible policies that attract global talent while adhering to UAE labor laws. Furthermore, initiatives like the</w:t>
      </w:r>
      <w:r>
        <w:t xml:space="preserve"> </w:t>
      </w:r>
      <w:r>
        <w:rPr>
          <w:bCs/>
          <w:b/>
          <w:iCs/>
          <w:i/>
        </w:rPr>
        <w:t xml:space="preserve">Ahmad Bin Hezeem Center for Emiratization (ABHCE)</w:t>
      </w:r>
      <w:r>
        <w:t xml:space="preserve"> </w:t>
      </w:r>
      <w:r>
        <w:t xml:space="preserve">provide resources for HRMs to align their strategies with national development goals.</w:t>
      </w:r>
    </w:p>
    <w:bookmarkEnd w:id="24"/>
    <w:bookmarkStart w:id="25" w:name="conclusion"/>
    <w:p>
      <w:pPr>
        <w:pStyle w:val="Heading2"/>
      </w:pPr>
      <w:r>
        <w:t xml:space="preserve">6. Conclusion</w:t>
      </w:r>
    </w:p>
    <w:p>
      <w:pPr>
        <w:pStyle w:val="FirstParagraph"/>
      </w:pPr>
      <w:r>
        <w:t xml:space="preserve">The literature underscores the multifaceted role of</w:t>
      </w:r>
      <w:r>
        <w:t xml:space="preserve"> </w:t>
      </w:r>
      <w:r>
        <w:rPr>
          <w:iCs/>
          <w:i/>
          <w:bCs/>
          <w:b/>
        </w:rPr>
        <w:t xml:space="preserve">Human Resources Managers</w:t>
      </w:r>
      <w:r>
        <w:t xml:space="preserve"> </w:t>
      </w:r>
      <w:r>
        <w:t xml:space="preserve">in</w:t>
      </w:r>
      <w:r>
        <w:t xml:space="preserve"> </w:t>
      </w:r>
      <w:r>
        <w:rPr>
          <w:iCs/>
          <w:i/>
          <w:bCs/>
          <w:b/>
        </w:rPr>
        <w:t xml:space="preserve">Abu Dhabi, United Arab Emirates</w:t>
      </w:r>
      <w:r>
        <w:t xml:space="preserve">. As the emirate continues to evolve into a global economic powerhouse, HRMs must navigate cultural sensitivities, legal complexities, and technological advancements while fostering inclusive workplaces. Future research should focus on the impact of emerging trends such as generational diversity and sustainability on HR practices in this dynamic region.</w:t>
      </w:r>
    </w:p>
    <w:p>
      <w:pPr>
        <w:pStyle w:val="BodyText"/>
      </w:pPr>
      <w:r>
        <w:t xml:space="preserve">This review highlights the necessity for</w:t>
      </w:r>
      <w:r>
        <w:t xml:space="preserve"> </w:t>
      </w:r>
      <w:r>
        <w:rPr>
          <w:iCs/>
          <w:i/>
          <w:bCs/>
          <w:b/>
        </w:rPr>
        <w:t xml:space="preserve">Literature Review</w:t>
      </w:r>
      <w:r>
        <w:t xml:space="preserve"> </w:t>
      </w:r>
      <w:r>
        <w:t xml:space="preserve">to continually assess how</w:t>
      </w:r>
      <w:r>
        <w:t xml:space="preserve"> </w:t>
      </w:r>
      <w:r>
        <w:rPr>
          <w:iCs/>
          <w:i/>
          <w:bCs/>
          <w:b/>
        </w:rPr>
        <w:t xml:space="preserve">Abu Dhabi’s</w:t>
      </w:r>
      <w:r>
        <w:t xml:space="preserve"> </w:t>
      </w:r>
      <w:r>
        <w:t xml:space="preserve">unique socio-economic context shapes the evolving responsibilities of HRMs, ensuring their strategies remain aligned with both local and global demands.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Arab Emirates Abu Dhabi</dc:title>
  <dc:creator/>
  <cp:keywords/>
  <dcterms:created xsi:type="dcterms:W3CDTF">2026-07-24T11:44:24Z</dcterms:created>
  <dcterms:modified xsi:type="dcterms:W3CDTF">2026-07-24T11:44:24Z</dcterms:modified>
</cp:coreProperties>
</file>

<file path=docProps/custom.xml><?xml version="1.0" encoding="utf-8"?>
<Properties xmlns="http://schemas.openxmlformats.org/officeDocument/2006/custom-properties" xmlns:vt="http://schemas.openxmlformats.org/officeDocument/2006/docPropsVTypes"/>
</file>