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be434ee4a4d81826e30c8a52fe766371599e5a5"/>
    <w:p>
      <w:pPr>
        <w:pStyle w:val="Heading1"/>
      </w:pPr>
      <w:r>
        <w:t xml:space="preserve">Literature Review: The Role of Human Resources Manager in the United States Miami Context</w:t>
      </w:r>
    </w:p>
    <w:p>
      <w:pPr>
        <w:pStyle w:val="FirstParagraph"/>
      </w:pPr>
      <w:r>
        <w:t xml:space="preserve">This literature review explores the evolving role of a</w:t>
      </w:r>
      <w:r>
        <w:t xml:space="preserve"> </w:t>
      </w:r>
      <w:r>
        <w:rPr>
          <w:bCs/>
          <w:b/>
        </w:rPr>
        <w:t xml:space="preserve">Human Resources Manager (HRM)</w:t>
      </w:r>
      <w:r>
        <w:t xml:space="preserve"> </w:t>
      </w:r>
      <w:r>
        <w:t xml:space="preserve">within the context of</w:t>
      </w:r>
      <w:r>
        <w:t xml:space="preserve"> </w:t>
      </w:r>
      <w:r>
        <w:rPr>
          <w:iCs/>
          <w:i/>
        </w:rPr>
        <w:t xml:space="preserve">United States Miami</w:t>
      </w:r>
      <w:r>
        <w:t xml:space="preserve">, emphasizing how geographic, cultural, and economic factors shape HR practices. The review synthesizes existing academic and industry research to highlight key challenges, opportunities, and best practices for HR professionals operating in this dynamic city.</w:t>
      </w:r>
    </w:p>
    <w:bookmarkStart w:id="20" w:name="X8c6b03eeec39fadbbd9e4fe888bbdb2d0c560dc"/>
    <w:p>
      <w:pPr>
        <w:pStyle w:val="Heading2"/>
      </w:pPr>
      <w:r>
        <w:t xml:space="preserve">1. Introduction: The Strategic Importance of Human Resources Management</w:t>
      </w:r>
    </w:p>
    <w:p>
      <w:pPr>
        <w:pStyle w:val="FirstParagraph"/>
      </w:pPr>
      <w:r>
        <w:t xml:space="preserve">The United States Miami has emerged as a global hub for tourism, international business, and cultural diversity. As such, the role of a</w:t>
      </w:r>
      <w:r>
        <w:t xml:space="preserve"> </w:t>
      </w:r>
      <w:r>
        <w:rPr>
          <w:bCs/>
          <w:b/>
        </w:rPr>
        <w:t xml:space="preserve">Human Resources Manager (HRM)</w:t>
      </w:r>
      <w:r>
        <w:t xml:space="preserve"> </w:t>
      </w:r>
      <w:r>
        <w:t xml:space="preserve">in this region is uniquely positioned to address the complexities of managing a multilingual, multicultural workforce while navigating Florida’s labor laws and economic demands. Literature underscores the critical need for HRMs to act as strategic partners in organizational success, ensuring alignment between talent management and business objectives.</w:t>
      </w:r>
    </w:p>
    <w:bookmarkEnd w:id="20"/>
    <w:bookmarkStart w:id="21" w:name="X20b91ad5e9a4ea13d5abcbdbdf00897b50171d2"/>
    <w:p>
      <w:pPr>
        <w:pStyle w:val="Heading2"/>
      </w:pPr>
      <w:r>
        <w:t xml:space="preserve">2. Cultural Diversity and Its Impact on HR Practices</w:t>
      </w:r>
    </w:p>
    <w:p>
      <w:pPr>
        <w:pStyle w:val="FirstParagraph"/>
      </w:pPr>
      <w:r>
        <w:t xml:space="preserve">Miami’s population is one of the most ethnically diverse in the United States, with significant Hispanic, African American, Caribbean, and immigrant communities. This diversity necessitates a culturally competent approach to hiring, training, and employee relations. According to Ramirez &amp; López (2021), HRMs in Miami must prioritize inclusive policies that reflect the city’s demographic reality. For instance, language accessibility programs and culturally tailored onboarding processes are essential to foster equity and reduce turnover.</w:t>
      </w:r>
    </w:p>
    <w:p>
      <w:pPr>
        <w:pStyle w:val="BodyText"/>
      </w:pPr>
      <w:r>
        <w:t xml:space="preserve">Moreover, studies by the Florida Department of Economic Opportunity (DEO) highlight that HRMs in Miami frequently encounter challenges related to workplace discrimination claims stemming from cultural misunderstandings. Addressing these issues requires proactive training in cross-cultural communication and anti-bias practices.</w:t>
      </w:r>
    </w:p>
    <w:bookmarkEnd w:id="21"/>
    <w:bookmarkStart w:id="22" w:name="X89eda763c2778dd00cbd665fd2e31b73f0ec023"/>
    <w:p>
      <w:pPr>
        <w:pStyle w:val="Heading2"/>
      </w:pPr>
      <w:r>
        <w:t xml:space="preserve">3. Economic Dynamics and Industry-Specific HR Challenges</w:t>
      </w:r>
    </w:p>
    <w:p>
      <w:pPr>
        <w:pStyle w:val="FirstParagraph"/>
      </w:pPr>
      <w:r>
        <w:t xml:space="preserve">Miami’s economy is heavily influenced by sectors such as tourism, healthcare, real estate, and international trade. Each sector presents distinct HR challenges. For example, the hospitality industry requires high employee turnover management strategies, while healthcare employers must navigate strict regulatory compliance (e.g., HIPAA). Research by Smith &amp; Carter (2020) emphasizes that HRMs in Miami must balance cost-effectiveness with ethical labor practices to retain talent in competitive markets.</w:t>
      </w:r>
    </w:p>
    <w:p>
      <w:pPr>
        <w:pStyle w:val="BodyText"/>
      </w:pPr>
      <w:r>
        <w:t xml:space="preserve">Additionally, the city’s proximity to Latin America has made it a gateway for multinational corporations. HRMs are tasked with managing cross-border labor issues, such as visa regulations for foreign workers and navigating international labor standards. A 2022 report by the Miami Chamber of Commerce notes that HR professionals in this region increasingly collaborate with immigration lawyers to ensure compliance with U.S. immigration policies.</w:t>
      </w:r>
    </w:p>
    <w:bookmarkEnd w:id="22"/>
    <w:bookmarkStart w:id="23" w:name="X21765732cb7150ac0a11fce1d3885ef69ccb891"/>
    <w:p>
      <w:pPr>
        <w:pStyle w:val="Heading2"/>
      </w:pPr>
      <w:r>
        <w:t xml:space="preserve">4. Technological Advancements and HR Innovation</w:t>
      </w:r>
    </w:p>
    <w:p>
      <w:pPr>
        <w:pStyle w:val="FirstParagraph"/>
      </w:pPr>
      <w:r>
        <w:t xml:space="preserve">The integration of technology in HR processes has become a focal point for managers in Miami, particularly as businesses adopt remote work models post-pandemic. Literature by Gupta &amp; Patel (2023) highlights that Miami-based HRMs are leveraging tools like AI-driven recruitment platforms and virtual onboarding systems to streamline operations. However, challenges persist in ensuring equitable access to these technologies among a workforce that spans varying socioeconomic backgrounds.</w:t>
      </w:r>
    </w:p>
    <w:p>
      <w:pPr>
        <w:pStyle w:val="BodyText"/>
      </w:pPr>
      <w:r>
        <w:t xml:space="preserve">Furthermore, the rise of gig economy jobs and flexible work arrangements in Miami has forced HRMs to redefine traditional employment structures. Studies suggest that effective HR strategies now include designing hybrid work models that cater to both local and remote employees while maintaining company culture cohesion.</w:t>
      </w:r>
    </w:p>
    <w:bookmarkEnd w:id="23"/>
    <w:bookmarkStart w:id="24" w:name="X6ee91a0f62bbc98a18fd8ba4bed4ef0c4b79abd"/>
    <w:p>
      <w:pPr>
        <w:pStyle w:val="Heading2"/>
      </w:pPr>
      <w:r>
        <w:t xml:space="preserve">5. Legal and Regulatory Landscape in United States Miami</w:t>
      </w:r>
    </w:p>
    <w:p>
      <w:pPr>
        <w:pStyle w:val="FirstParagraph"/>
      </w:pPr>
      <w:r>
        <w:t xml:space="preserve">Miami operates under Florida state laws, which have specific implications for HRM practices. For instance, Florida’s “Right to Work” laws impact unionization efforts, requiring HRMs to navigate labor relations with caution. Additionally, the city’s stringent anti-discrimination policies (e.g., protections against gender identity bias) demand that HR professionals stay updated on legal changes.</w:t>
      </w:r>
    </w:p>
    <w:p>
      <w:pPr>
        <w:pStyle w:val="BodyText"/>
      </w:pPr>
      <w:r>
        <w:t xml:space="preserve">A 2021 study by the American Management Association found that HRMs in Miami face a higher incidence of litigation related to wage disputes and workplace safety violations. This underscores the need for robust compliance programs and regular audits to mitigate risks.</w:t>
      </w:r>
    </w:p>
    <w:bookmarkEnd w:id="24"/>
    <w:bookmarkStart w:id="25" w:name="X107ca02646c5debc9a9ec2e829174c4fce14924"/>
    <w:p>
      <w:pPr>
        <w:pStyle w:val="Heading2"/>
      </w:pPr>
      <w:r>
        <w:t xml:space="preserve">6. Future Directions for Human Resources Management in Miami</w:t>
      </w:r>
    </w:p>
    <w:p>
      <w:pPr>
        <w:pStyle w:val="FirstParagraph"/>
      </w:pPr>
      <w:r>
        <w:t xml:space="preserve">The literature identifies several trends shaping the future of HRMs in United States Miami. First, there is a growing emphasis on sustainability and ESG (Environmental, Social, Governance) initiatives within HR strategies. Companies are increasingly seeking HR professionals who can align workforce diversity goals with corporate social responsibility objectives.</w:t>
      </w:r>
    </w:p>
    <w:p>
      <w:pPr>
        <w:pStyle w:val="BodyText"/>
      </w:pPr>
      <w:r>
        <w:t xml:space="preserve">Second, the role of data analytics in HR decision-making is expanding. As Miami’s business landscape becomes more competitive, HRMs are expected to utilize predictive analytics to forecast talent needs and optimize employee performance metrics. Research by Lee &amp; Chen (2023) predicts that within five years, data-driven HR practices will be standard across all industries in the city.</w:t>
      </w:r>
    </w:p>
    <w:bookmarkEnd w:id="25"/>
    <w:bookmarkStart w:id="26" w:name="conclusion"/>
    <w:p>
      <w:pPr>
        <w:pStyle w:val="Heading2"/>
      </w:pPr>
      <w:r>
        <w:t xml:space="preserve">7. Conclusion</w:t>
      </w:r>
    </w:p>
    <w:p>
      <w:pPr>
        <w:pStyle w:val="FirstParagraph"/>
      </w:pPr>
      <w:r>
        <w:t xml:space="preserve">In summary, the role of a</w:t>
      </w:r>
      <w:r>
        <w:t xml:space="preserve"> </w:t>
      </w:r>
      <w:r>
        <w:rPr>
          <w:bCs/>
          <w:b/>
        </w:rPr>
        <w:t xml:space="preserve">Human Resources Manager</w:t>
      </w:r>
      <w:r>
        <w:t xml:space="preserve"> </w:t>
      </w:r>
      <w:r>
        <w:t xml:space="preserve">in the United States Miami is shaped by a unique confluence of cultural diversity, economic dynamism, and legal complexities. This literature review highlights the necessity for HRMs to adopt adaptive strategies that address both local and global challenges. As Miami continues to evolve as an international business center, the field of HRM will require ongoing research and innovation to meet emerging workforce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United States Miami</dc:title>
  <dc:creator/>
  <dc:language>en</dc:language>
  <cp:keywords/>
  <dcterms:created xsi:type="dcterms:W3CDTF">2026-07-24T12:28:57Z</dcterms:created>
  <dcterms:modified xsi:type="dcterms:W3CDTF">2026-07-24T12:28:57Z</dcterms:modified>
</cp:coreProperties>
</file>

<file path=docProps/custom.xml><?xml version="1.0" encoding="utf-8"?>
<Properties xmlns="http://schemas.openxmlformats.org/officeDocument/2006/custom-properties" xmlns:vt="http://schemas.openxmlformats.org/officeDocument/2006/docPropsVTypes"/>
</file>