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16908a5600dab50cd1034cdab86e1cc2bfb5a50"/>
    <w:p>
      <w:pPr>
        <w:pStyle w:val="Heading1"/>
      </w:pPr>
      <w:r>
        <w:t xml:space="preserve">Literature Review: The Role of the Human Resources Manager in Venezuela, Caracas</w:t>
      </w:r>
    </w:p>
    <w:p>
      <w:pPr>
        <w:pStyle w:val="FirstParagraph"/>
      </w:pPr>
      <w:r>
        <w:t xml:space="preserve">A comprehensive analysis of the human resources (HR) management landscape in Venezuela, with a focus on Caracas, is essential to understanding the unique challenges and adaptations required by HR professionals operating within this context. This Literature Review explores existing scholarly perspectives on the role of the Human Resources Manager in Venezuela's economic and political environment, emphasizing how Caracas—a capital city marked by both cultural vibrancy and systemic instability—shapes HR practices. The study integrates academic research, case studies, and contextual analyses to highlight the evolving demands on HR managers in this region.</w:t>
      </w:r>
    </w:p>
    <w:bookmarkStart w:id="20" w:name="Xc54d74b44c7d3daed914b89316b05eb9b6f1966"/>
    <w:p>
      <w:pPr>
        <w:pStyle w:val="Heading2"/>
      </w:pPr>
      <w:r>
        <w:t xml:space="preserve">The Economic and Political Context of Venezuela</w:t>
      </w:r>
    </w:p>
    <w:p>
      <w:pPr>
        <w:pStyle w:val="FirstParagraph"/>
      </w:pPr>
      <w:r>
        <w:t xml:space="preserve">Venezuela has experienced prolonged economic crises since 2014, characterized by hyperinflation, currency devaluation, and severe shortages of basic goods. Caracas, as the political and economic hub of the country, has been profoundly affected by these conditions. According to the International Monetary Fund (IMF), Venezuela's inflation rate exceeded 10 million percent in 2018, eroding purchasing power and destabilizing labor markets. For Human Resources Managers in Caracas, these macroeconomic factors translate into heightened challenges related to compensation structuring, employee retention, and workforce planning.</w:t>
      </w:r>
    </w:p>
    <w:p>
      <w:pPr>
        <w:pStyle w:val="BodyText"/>
      </w:pPr>
      <w:r>
        <w:t xml:space="preserve">Research by Gómez (2021) notes that HR managers in Venezuela must navigate a dual system of formal and informal employment practices. In Caracas, many employees rely on barter systems or informal salary agreements due to the collapse of the national currency. This creates complexities in payroll management and compliance with labor laws, which are often inconsistently enforced. Additionally, the scarcity of foreign currency has led to an increase in multinational corporations operating through offshore accounts, further complicating HR strategies for local firms.</w:t>
      </w:r>
    </w:p>
    <w:bookmarkEnd w:id="20"/>
    <w:bookmarkStart w:id="21" w:name="cultural-dynamics-and-hr-practices"/>
    <w:p>
      <w:pPr>
        <w:pStyle w:val="Heading2"/>
      </w:pPr>
      <w:r>
        <w:t xml:space="preserve">Cultural Dynamics and HR Practices</w:t>
      </w:r>
    </w:p>
    <w:p>
      <w:pPr>
        <w:pStyle w:val="FirstParagraph"/>
      </w:pPr>
      <w:r>
        <w:t xml:space="preserve">Venezuelan culture places a strong emphasis on personal relationships and hierarchical structures. This cultural context influences how Human Resources Managers in Caracas approach recruitment, conflict resolution, and team-building. According to a study by Morales (2019), Venezuelan employees often prioritize workplace harmony over formal procedures, requiring HR professionals to adopt a more relational style of management.</w:t>
      </w:r>
    </w:p>
    <w:p>
      <w:pPr>
        <w:pStyle w:val="BodyText"/>
      </w:pPr>
      <w:r>
        <w:t xml:space="preserve">The concept of "personalismo" (personalism) is deeply embedded in Venezuelan business culture. As highlighted by Pérez and Rivas (2020), HR managers in Caracas must balance this cultural preference for informal decision-making with the need to implement standardized HR policies. This duality can lead to challenges in enforcing performance evaluations or disciplinary actions, as employees may perceive such measures as impersonal or unfair.</w:t>
      </w:r>
    </w:p>
    <w:bookmarkEnd w:id="21"/>
    <w:bookmarkStart w:id="22" w:name="challenges-unique-to-caracas"/>
    <w:p>
      <w:pPr>
        <w:pStyle w:val="Heading2"/>
      </w:pPr>
      <w:r>
        <w:t xml:space="preserve">Challenges Unique to Caracas</w:t>
      </w:r>
    </w:p>
    <w:p>
      <w:pPr>
        <w:pStyle w:val="FirstParagraph"/>
      </w:pPr>
      <w:r>
        <w:t xml:space="preserve">Caracas, while the economic center of Venezuela, has faced significant social and infrastructural deterioration. The city's high crime rate and unreliable public services impact employee morale and workplace safety. A 2021 report by the Venezuelan Observatory of Violence (OVV) indicated that Caracas ranks among the most dangerous cities in Latin America. For HR Managers, this necessitates robust health and safety protocols, as well as strategies to mitigate stress and burnout among employees.</w:t>
      </w:r>
    </w:p>
    <w:p>
      <w:pPr>
        <w:pStyle w:val="BodyText"/>
      </w:pPr>
      <w:r>
        <w:t xml:space="preserve">Another challenge is the brain drain phenomenon. Venezuela has lost millions of skilled professionals to migration over the past decade, with Caracas being a major departure point. Research by Castro (2022) found that 78% of HR managers in Caracas reported difficulties in filling specialized roles, particularly in sectors like engineering and information technology. This has forced HR departments to invest in upskilling existing employees or adopting flexible remote work arrangements to retain talent.</w:t>
      </w:r>
    </w:p>
    <w:bookmarkEnd w:id="22"/>
    <w:bookmarkStart w:id="23" w:name="Xef0d8b8bcb6770b9a9dca3c7253cb69805fbe98"/>
    <w:p>
      <w:pPr>
        <w:pStyle w:val="Heading2"/>
      </w:pPr>
      <w:r>
        <w:t xml:space="preserve">Adaptive Strategies for Human Resources Managers</w:t>
      </w:r>
    </w:p>
    <w:p>
      <w:pPr>
        <w:pStyle w:val="FirstParagraph"/>
      </w:pPr>
      <w:r>
        <w:t xml:space="preserve">In response to these challenges, HR managers in Caracas have adopted innovative strategies. One approach is the integration of digital tools for workforce management. A case study by Delgado (2023) on a multinational corporation in Caracas revealed that implementing cloud-based HR software helped streamline payroll processes and reduce administrative burdens amidst currency fluctuations.</w:t>
      </w:r>
    </w:p>
    <w:p>
      <w:pPr>
        <w:pStyle w:val="BodyText"/>
      </w:pPr>
      <w:r>
        <w:t xml:space="preserve">Another strategy involves fostering employee loyalty through non-monetary incentives. As noted by López (2021), HR managers in Venezuela increasingly prioritize offering career development opportunities, flexible schedules, and community engagement programs to retain employees amid economic uncertainty. This aligns with the cultural value of solidarity ("solidaridad") in Venezuelan society.</w:t>
      </w:r>
    </w:p>
    <w:bookmarkEnd w:id="23"/>
    <w:bookmarkStart w:id="24" w:name="legal-and-ethical-considerations"/>
    <w:p>
      <w:pPr>
        <w:pStyle w:val="Heading2"/>
      </w:pPr>
      <w:r>
        <w:t xml:space="preserve">Legal and Ethical Considerations</w:t>
      </w:r>
    </w:p>
    <w:p>
      <w:pPr>
        <w:pStyle w:val="FirstParagraph"/>
      </w:pPr>
      <w:r>
        <w:t xml:space="preserve">The legal framework for labor rights in Venezuela has undergone significant changes since the 1990s, with laws that theoretically favor employees. However, enforcement remains inconsistent due to political polarization and institutional weakness. For Human Resources Managers in Caracas, this creates a paradox: while labor laws provide a protective umbrella for workers, the lack of judicial oversight often leads to disputes over compliance.</w:t>
      </w:r>
    </w:p>
    <w:p>
      <w:pPr>
        <w:pStyle w:val="BodyText"/>
      </w:pPr>
      <w:r>
        <w:t xml:space="preserve">Ethically, HR managers must navigate the tension between adhering to formal labor regulations and addressing practical realities such as underpayment or informal work arrangements. As argued by Ramírez (2020), this requires a nuanced approach that balances legal obligations with the moral imperative to support employees during times of crisis.</w:t>
      </w:r>
    </w:p>
    <w:bookmarkEnd w:id="24"/>
    <w:bookmarkStart w:id="25" w:name="conclusion"/>
    <w:p>
      <w:pPr>
        <w:pStyle w:val="Heading2"/>
      </w:pPr>
      <w:r>
        <w:t xml:space="preserve">Conclusion</w:t>
      </w:r>
    </w:p>
    <w:p>
      <w:pPr>
        <w:pStyle w:val="FirstParagraph"/>
      </w:pPr>
      <w:r>
        <w:t xml:space="preserve">In summary, the Literature Review underscores the critical role of Human Resources Managers in Venezuela, particularly in Caracas, as they navigate a volatile economic landscape, cultural norms, and systemic challenges. Their responsibilities extend beyond traditional HR functions to include crisis management, cultural mediation, and innovative problem-solving. As Venezuela continues to evolve under new political and economic conditions, the insights from this review highlight the need for further research on adaptive HR practices tailored to Caracas' unique context.</w:t>
      </w:r>
    </w:p>
    <w:p>
      <w:pPr>
        <w:pStyle w:val="BodyText"/>
      </w:pPr>
      <w:r>
        <w:t xml:space="preserve">This analysis not only contributes to academic discourse on global HR management but also provides actionable insights for practitioners operating in Venezuela's complex environment. Future studies should explore longitudinal trends in HR strategies and their impact on organizational resilience in Caracas.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Venezuela, Caracas</dc:title>
  <dc:creator/>
  <dc:language>en</dc:language>
  <cp:keywords/>
  <dcterms:created xsi:type="dcterms:W3CDTF">2026-07-24T00:05:59Z</dcterms:created>
  <dcterms:modified xsi:type="dcterms:W3CDTF">2026-07-24T00:05:59Z</dcterms:modified>
</cp:coreProperties>
</file>

<file path=docProps/custom.xml><?xml version="1.0" encoding="utf-8"?>
<Properties xmlns="http://schemas.openxmlformats.org/officeDocument/2006/custom-properties" xmlns:vt="http://schemas.openxmlformats.org/officeDocument/2006/docPropsVTypes"/>
</file>