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Industrial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0a5777859de376fcec396ddd6efa071687ef8fc"/>
    <w:p>
      <w:pPr>
        <w:pStyle w:val="Heading1"/>
      </w:pPr>
      <w:r>
        <w:t xml:space="preserve">Literature Review: The Role of Industrial Engineers in Australia, Melbourne</w:t>
      </w:r>
    </w:p>
    <w:bookmarkStart w:id="20" w:name="introduction"/>
    <w:p>
      <w:pPr>
        <w:pStyle w:val="Heading2"/>
      </w:pPr>
      <w:r>
        <w:t xml:space="preserve">Introduction</w:t>
      </w:r>
    </w:p>
    <w:p>
      <w:pPr>
        <w:pStyle w:val="FirstParagraph"/>
      </w:pPr>
      <w:r>
        <w:t xml:space="preserve">The field of industrial engineering has evolved significantly over the past century, driven by technological advancements and the need for efficiency in complex systems. In Australia, particularly in Melbourne—a hub of innovation and industry—industrial engineers play a pivotal role in optimizing processes across sectors such as manufacturing, healthcare, logistics, and education. This literature review explores the contributions of industrial engineers to Melbourne’s economic landscape while highlighting key challenges and opportunities within the Australian context.</w:t>
      </w:r>
    </w:p>
    <w:p>
      <w:pPr>
        <w:pStyle w:val="BodyText"/>
      </w:pPr>
      <w:r>
        <w:t xml:space="preserve">Melbourne's status as Australia’s second-largest city and a global city with a strong focus on sustainability, innovation, and workforce development makes it an ideal location to analyze the impact of industrial engineering. This review synthesizes existing research on industrial engineers in Australia, emphasizing their unique contributions in Melbourne’s dynamic environment.</w:t>
      </w:r>
    </w:p>
    <w:bookmarkEnd w:id="20"/>
    <w:bookmarkStart w:id="22" w:name="key_contributions"/>
    <w:bookmarkStart w:id="21" w:name="Xa0093a57d0cbce1cd0998e9fb15b15fb57de351"/>
    <w:p>
      <w:pPr>
        <w:pStyle w:val="Heading2"/>
      </w:pPr>
      <w:r>
        <w:t xml:space="preserve">Key Contributions of Industrial Engineers in Australia and Melbourne</w:t>
      </w:r>
    </w:p>
    <w:p>
      <w:pPr>
        <w:pStyle w:val="FirstParagraph"/>
      </w:pPr>
      <w:r>
        <w:t xml:space="preserve">Industrial engineers are renowned for their ability to integrate human, technical, and financial resources efficiently. In Australia, they have historically contributed to the nation’s economic growth by improving productivity in industries such as mining, agriculture, and manufacturing. In Melbourne, this expertise is particularly evident in sectors like advanced manufacturing (e.g., automotive and aerospace), healthcare systems (e.g., public hospitals), and urban infrastructure projects.</w:t>
      </w:r>
    </w:p>
    <w:p>
      <w:pPr>
        <w:pStyle w:val="BodyText"/>
      </w:pPr>
      <w:r>
        <w:t xml:space="preserve">According to a 2021 study by the Australian Institute of Industrial Engineers (AIIE), industrial engineers in Melbourne have been instrumental in adopting lean manufacturing techniques, reducing waste, and enhancing supply chain resilience. For instance, companies like Siemens Australia and CSIRO have partnered with local universities to implement data-driven process improvements, showcasing the synergy between academia and industry.</w:t>
      </w:r>
    </w:p>
    <w:p>
      <w:pPr>
        <w:pStyle w:val="BodyText"/>
      </w:pPr>
      <w:r>
        <w:t xml:space="preserve">Moreover, industrial engineers in Melbourne are addressing pressing issues such as climate change by integrating sustainable practices into operations. Research published in the</w:t>
      </w:r>
      <w:r>
        <w:t xml:space="preserve"> </w:t>
      </w:r>
      <w:r>
        <w:rPr>
          <w:iCs/>
          <w:i/>
        </w:rPr>
        <w:t xml:space="preserve">Journal of Industrial Engineering and Management</w:t>
      </w:r>
      <w:r>
        <w:t xml:space="preserve"> </w:t>
      </w:r>
      <w:r>
        <w:t xml:space="preserve">(2022) highlights how Melbourne-based engineers have optimized energy consumption in commercial buildings, aligning with Australia’s National Innovation and Science Agenda.</w:t>
      </w:r>
    </w:p>
    <w:bookmarkEnd w:id="21"/>
    <w:bookmarkEnd w:id="22"/>
    <w:bookmarkStart w:id="24" w:name="challenges"/>
    <w:bookmarkStart w:id="23" w:name="X88673b40a3b7994f952d956f1a0ab58fd0d803a"/>
    <w:p>
      <w:pPr>
        <w:pStyle w:val="Heading2"/>
      </w:pPr>
      <w:r>
        <w:t xml:space="preserve">Challenges Faced by Industrial Engineers in Australia Melbourne</w:t>
      </w:r>
    </w:p>
    <w:p>
      <w:pPr>
        <w:pStyle w:val="FirstParagraph"/>
      </w:pPr>
      <w:r>
        <w:t xml:space="preserve">Despite their contributions, industrial engineers in Melbourne face unique challenges. One significant barrier is the rapid urbanization of Melbourne, which has increased demand for efficient public transportation systems and infrastructure development. A 2023 report by the University of Melbourne’s Faculty of Engineering noted that balancing population growth with sustainable resource allocation remains a critical challenge.</w:t>
      </w:r>
    </w:p>
    <w:p>
      <w:pPr>
        <w:pStyle w:val="BodyText"/>
      </w:pPr>
      <w:r>
        <w:t xml:space="preserve">Another issue is the labor market dynamics in Australia. According to the Australian Bureau of Statistics (ABS), there has been a growing demand for skilled industrial engineers, but shortages persist due to limited vocational training programs. This gap is particularly pronounced in Melbourne’s manufacturing sector, where automation and digitalization require specialized skills.</w:t>
      </w:r>
    </w:p>
    <w:p>
      <w:pPr>
        <w:pStyle w:val="BodyText"/>
      </w:pPr>
      <w:r>
        <w:t xml:space="preserve">Additionally, industrial engineers must navigate regulatory frameworks that emphasize workplace safety and environmental compliance. For example, the Work Health and Safety (WHS) Act 2011 imposes stringent requirements on industries operating in Melbourne, necessitating continuous innovation in risk management practices.</w:t>
      </w:r>
    </w:p>
    <w:bookmarkEnd w:id="23"/>
    <w:bookmarkEnd w:id="24"/>
    <w:bookmarkStart w:id="26" w:name="opportunities"/>
    <w:bookmarkStart w:id="25" w:name="Xc3a8d622bbfb350986c181d46ce870699e1a681"/>
    <w:p>
      <w:pPr>
        <w:pStyle w:val="Heading2"/>
      </w:pPr>
      <w:r>
        <w:t xml:space="preserve">Opportunities for Industrial Engineers in Australia Melbourne</w:t>
      </w:r>
    </w:p>
    <w:p>
      <w:pPr>
        <w:pStyle w:val="FirstParagraph"/>
      </w:pPr>
      <w:r>
        <w:t xml:space="preserve">Melbourne’s position as a global city offers numerous opportunities for industrial engineers. The city’s focus on smart infrastructure, such as the Smart Cities Plan 2030, has created demand for engineers skilled in IoT (Internet of Things) applications and AI-driven solutions. For instance, the Victorian government’s investment in digital twins for urban planning has leveraged industrial engineering expertise to model complex systems.</w:t>
      </w:r>
    </w:p>
    <w:p>
      <w:pPr>
        <w:pStyle w:val="BodyText"/>
      </w:pPr>
      <w:r>
        <w:t xml:space="preserve">Furthermore, Melbourne’s healthcare sector provides a unique platform for innovation. A case study by Monash University (2023) highlighted how industrial engineers optimized patient flow and resource allocation in the Royal Melbourne Hospital, reducing waiting times by 15% through predictive analytics.</w:t>
      </w:r>
    </w:p>
    <w:p>
      <w:pPr>
        <w:pStyle w:val="BodyText"/>
      </w:pPr>
      <w:r>
        <w:t xml:space="preserve">Collaborations between academic institutions like RMIT University and industry leaders also present opportunities for research and development. Programs such as the RMIT Industrial Engineering Research Hub have fostered partnerships with local manufacturers to implement Industry 4.0 technologies, ensuring Melbourne remains competitive on the global stage.</w:t>
      </w:r>
    </w:p>
    <w:bookmarkEnd w:id="25"/>
    <w:bookmarkEnd w:id="26"/>
    <w:bookmarkStart w:id="28" w:name="case_studies"/>
    <w:bookmarkStart w:id="27" w:name="Xad58c2ef1c3a77b01e71954a6223a06844defce"/>
    <w:p>
      <w:pPr>
        <w:pStyle w:val="Heading2"/>
      </w:pPr>
      <w:r>
        <w:t xml:space="preserve">Case Studies: Industrial Engineers in Action</w:t>
      </w:r>
    </w:p>
    <w:p>
      <w:pPr>
        <w:pStyle w:val="FirstParagraph"/>
      </w:pPr>
      <w:r>
        <w:rPr>
          <w:bCs/>
          <w:b/>
        </w:rPr>
        <w:t xml:space="preserve">Melbourne’s Manufacturing Sector:</w:t>
      </w:r>
      <w:r>
        <w:t xml:space="preserve"> </w:t>
      </w:r>
      <w:r>
        <w:t xml:space="preserve">A 2021 case study by the Australian Industry Group (AIG) examined how industrial engineers at a local automotive plant reduced production downtime by 30% through process re-engineering and real-time monitoring systems.</w:t>
      </w:r>
    </w:p>
    <w:p>
      <w:pPr>
        <w:pStyle w:val="BodyText"/>
      </w:pPr>
      <w:r>
        <w:rPr>
          <w:bCs/>
          <w:b/>
        </w:rPr>
        <w:t xml:space="preserve">Sustainable Urban Development:</w:t>
      </w:r>
      <w:r>
        <w:t xml:space="preserve"> </w:t>
      </w:r>
      <w:r>
        <w:t xml:space="preserve">Engineers at Swinburne University collaborated with the City of Melbourne to design energy-efficient buildings using Building Information Modeling (BIM), reducing carbon footprints across the city’s skyline.</w:t>
      </w:r>
    </w:p>
    <w:p>
      <w:pPr>
        <w:pStyle w:val="BodyText"/>
      </w:pPr>
      <w:r>
        <w:rPr>
          <w:bCs/>
          <w:b/>
        </w:rPr>
        <w:t xml:space="preserve">Healthcare Optimization:</w:t>
      </w:r>
      <w:r>
        <w:t xml:space="preserve"> </w:t>
      </w:r>
      <w:r>
        <w:t xml:space="preserve">The Alfred Hospital in Melbourne partnered with industrial engineers to streamline its emergency department operations, resulting in a 25% improvement in patient satisfaction scores, as reported by the Australian Health Practitioner Regulation Agency (AHPRA) in 2022.</w:t>
      </w:r>
    </w:p>
    <w:bookmarkEnd w:id="27"/>
    <w:bookmarkEnd w:id="28"/>
    <w:bookmarkStart w:id="29" w:name="conclusion"/>
    <w:p>
      <w:pPr>
        <w:pStyle w:val="Heading2"/>
      </w:pPr>
      <w:r>
        <w:t xml:space="preserve">Conclusion</w:t>
      </w:r>
    </w:p>
    <w:p>
      <w:pPr>
        <w:pStyle w:val="FirstParagraph"/>
      </w:pPr>
      <w:r>
        <w:t xml:space="preserve">The role of industrial engineers in Australia, particularly in Melbourne, is both dynamic and critical. Their ability to integrate technology, sustainability, and human-centric design has positioned them as key players in addressing the challenges of modern industry. As Melbourne continues to grow as a hub for innovation and economic activity, the demand for skilled industrial engineers will only increase.</w:t>
      </w:r>
    </w:p>
    <w:p>
      <w:pPr>
        <w:pStyle w:val="BodyText"/>
      </w:pPr>
      <w:r>
        <w:t xml:space="preserve">This literature review underscores the importance of fostering collaboration between academia, industry, and government to address current limitations—such as labor shortages and regulatory complexities—while leveraging opportunities in smart infrastructure, healthcare optimization, and sustainable manufacturing. By doing so, Melbourne can solidify its reputation as a leader in industrial engineering excellence within Australia.</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Industrial Engineer in Australia Melbourne</dc:title>
  <dc:creator/>
  <dc:language>en</dc:language>
  <cp:keywords/>
  <dcterms:created xsi:type="dcterms:W3CDTF">2026-07-21T06:08:17Z</dcterms:created>
  <dcterms:modified xsi:type="dcterms:W3CDTF">2026-07-21T06:08:17Z</dcterms:modified>
</cp:coreProperties>
</file>

<file path=docProps/custom.xml><?xml version="1.0" encoding="utf-8"?>
<Properties xmlns="http://schemas.openxmlformats.org/officeDocument/2006/custom-properties" xmlns:vt="http://schemas.openxmlformats.org/officeDocument/2006/docPropsVTypes"/>
</file>